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435" w:type="dxa"/>
        <w:tblCellMar>
          <w:left w:w="115" w:type="dxa"/>
          <w:right w:w="115" w:type="dxa"/>
        </w:tblCellMar>
        <w:tblLook w:val="04A0" w:firstRow="1" w:lastRow="0" w:firstColumn="1" w:lastColumn="0" w:noHBand="0" w:noVBand="1"/>
      </w:tblPr>
      <w:tblGrid>
        <w:gridCol w:w="1519"/>
        <w:gridCol w:w="5976"/>
        <w:gridCol w:w="5940"/>
      </w:tblGrid>
      <w:tr w:rsidR="00D74C00" w:rsidRPr="00897B23" w:rsidTr="00D74C00">
        <w:trPr>
          <w:cantSplit/>
          <w:tblHeader/>
        </w:trPr>
        <w:tc>
          <w:tcPr>
            <w:tcW w:w="1519" w:type="dxa"/>
            <w:tcBorders>
              <w:bottom w:val="single" w:sz="4" w:space="0" w:color="auto"/>
            </w:tcBorders>
            <w:shd w:val="clear" w:color="auto" w:fill="FFFF00"/>
          </w:tcPr>
          <w:p w:rsidR="00D74C00" w:rsidRPr="007E0940" w:rsidRDefault="00D74C00" w:rsidP="007E0940">
            <w:pPr>
              <w:rPr>
                <w:b/>
                <w:sz w:val="24"/>
              </w:rPr>
            </w:pPr>
            <w:r w:rsidRPr="007E0940">
              <w:rPr>
                <w:b/>
                <w:sz w:val="24"/>
              </w:rPr>
              <w:t xml:space="preserve">Strategy </w:t>
            </w:r>
          </w:p>
        </w:tc>
        <w:tc>
          <w:tcPr>
            <w:tcW w:w="5976" w:type="dxa"/>
            <w:shd w:val="clear" w:color="auto" w:fill="FFFF00"/>
          </w:tcPr>
          <w:p w:rsidR="00D74C00" w:rsidRPr="007E0940" w:rsidRDefault="00D74C00" w:rsidP="00B46C89">
            <w:pPr>
              <w:tabs>
                <w:tab w:val="center" w:pos="2637"/>
              </w:tabs>
              <w:rPr>
                <w:b/>
                <w:sz w:val="24"/>
              </w:rPr>
            </w:pPr>
            <w:r>
              <w:rPr>
                <w:b/>
                <w:sz w:val="24"/>
              </w:rPr>
              <w:t>Performance</w:t>
            </w:r>
            <w:r w:rsidRPr="007E0940">
              <w:rPr>
                <w:b/>
                <w:sz w:val="24"/>
              </w:rPr>
              <w:t xml:space="preserve"> </w:t>
            </w:r>
            <w:r w:rsidR="00B46C89">
              <w:rPr>
                <w:b/>
                <w:sz w:val="24"/>
              </w:rPr>
              <w:t>Standards</w:t>
            </w:r>
            <w:r>
              <w:rPr>
                <w:b/>
                <w:sz w:val="24"/>
              </w:rPr>
              <w:br/>
              <w:t>(</w:t>
            </w:r>
            <w:r w:rsidRPr="00C05AEE">
              <w:rPr>
                <w:b/>
                <w:color w:val="FF0000"/>
                <w:sz w:val="24"/>
              </w:rPr>
              <w:t>RED</w:t>
            </w:r>
            <w:r w:rsidR="00B46C89">
              <w:rPr>
                <w:b/>
                <w:sz w:val="24"/>
              </w:rPr>
              <w:t xml:space="preserve"> = Conditional Approval</w:t>
            </w:r>
            <w:r>
              <w:rPr>
                <w:b/>
                <w:sz w:val="24"/>
              </w:rPr>
              <w:t>)</w:t>
            </w:r>
            <w:r>
              <w:rPr>
                <w:b/>
                <w:sz w:val="24"/>
              </w:rPr>
              <w:tab/>
            </w:r>
          </w:p>
        </w:tc>
        <w:tc>
          <w:tcPr>
            <w:tcW w:w="5940" w:type="dxa"/>
            <w:shd w:val="clear" w:color="auto" w:fill="FFFF00"/>
          </w:tcPr>
          <w:p w:rsidR="00D74C00" w:rsidRPr="007E0940" w:rsidRDefault="00D74C00" w:rsidP="00844C42">
            <w:pPr>
              <w:rPr>
                <w:b/>
                <w:sz w:val="24"/>
              </w:rPr>
            </w:pPr>
            <w:r w:rsidRPr="007E0940">
              <w:rPr>
                <w:b/>
                <w:sz w:val="24"/>
              </w:rPr>
              <w:t>Data Source</w:t>
            </w:r>
            <w:r>
              <w:rPr>
                <w:b/>
                <w:sz w:val="24"/>
              </w:rPr>
              <w:t>(s)</w:t>
            </w:r>
          </w:p>
        </w:tc>
      </w:tr>
      <w:tr w:rsidR="00D74C00" w:rsidRPr="00897B23" w:rsidTr="00D74C00">
        <w:trPr>
          <w:cantSplit/>
          <w:trHeight w:val="863"/>
          <w:tblHeader/>
        </w:trPr>
        <w:tc>
          <w:tcPr>
            <w:tcW w:w="1519" w:type="dxa"/>
            <w:shd w:val="clear" w:color="auto" w:fill="D6E3BC" w:themeFill="accent3" w:themeFillTint="66"/>
            <w:vAlign w:val="center"/>
          </w:tcPr>
          <w:p w:rsidR="00D74C00" w:rsidRPr="00D24F9E" w:rsidRDefault="00D74C00" w:rsidP="00D24F9E">
            <w:pPr>
              <w:rPr>
                <w:b/>
              </w:rPr>
            </w:pPr>
            <w:r>
              <w:rPr>
                <w:b/>
              </w:rPr>
              <w:t xml:space="preserve">ALL </w:t>
            </w:r>
            <w:r w:rsidRPr="00D24F9E">
              <w:rPr>
                <w:b/>
              </w:rPr>
              <w:t>Strategies</w:t>
            </w:r>
          </w:p>
        </w:tc>
        <w:tc>
          <w:tcPr>
            <w:tcW w:w="5976" w:type="dxa"/>
          </w:tcPr>
          <w:p w:rsidR="00D74C00" w:rsidRPr="00B610EF" w:rsidRDefault="00D74C00" w:rsidP="00844C42">
            <w:pPr>
              <w:rPr>
                <w:b/>
                <w:color w:val="FF0000"/>
                <w:sz w:val="18"/>
                <w:szCs w:val="18"/>
              </w:rPr>
            </w:pPr>
            <w:r w:rsidRPr="00B610EF">
              <w:rPr>
                <w:b/>
                <w:color w:val="FF0000"/>
                <w:sz w:val="18"/>
                <w:szCs w:val="18"/>
              </w:rPr>
              <w:t xml:space="preserve">Projected vs. Actual Served: </w:t>
            </w:r>
          </w:p>
          <w:p w:rsidR="00D74C00" w:rsidRPr="00B610EF" w:rsidRDefault="00D74C00" w:rsidP="00897B23">
            <w:pPr>
              <w:rPr>
                <w:sz w:val="18"/>
                <w:szCs w:val="18"/>
              </w:rPr>
            </w:pPr>
            <w:r w:rsidRPr="00B610EF">
              <w:rPr>
                <w:sz w:val="18"/>
                <w:szCs w:val="18"/>
              </w:rPr>
              <w:t>Serve 75% or higher of projected clients</w:t>
            </w:r>
            <w:r>
              <w:rPr>
                <w:sz w:val="18"/>
                <w:szCs w:val="18"/>
              </w:rPr>
              <w:t>.</w:t>
            </w:r>
          </w:p>
        </w:tc>
        <w:tc>
          <w:tcPr>
            <w:tcW w:w="5940" w:type="dxa"/>
          </w:tcPr>
          <w:p w:rsidR="00D74C00" w:rsidRPr="00B610EF" w:rsidRDefault="00D74C00" w:rsidP="00D562B3">
            <w:pPr>
              <w:ind w:left="288" w:hanging="288"/>
              <w:rPr>
                <w:sz w:val="18"/>
                <w:szCs w:val="18"/>
              </w:rPr>
            </w:pPr>
            <w:r w:rsidRPr="00B610EF">
              <w:rPr>
                <w:sz w:val="18"/>
                <w:szCs w:val="18"/>
              </w:rPr>
              <w:t xml:space="preserve">FSDC </w:t>
            </w:r>
            <w:r>
              <w:rPr>
                <w:sz w:val="18"/>
                <w:szCs w:val="18"/>
              </w:rPr>
              <w:t>Projected to Serve</w:t>
            </w:r>
          </w:p>
        </w:tc>
      </w:tr>
      <w:tr w:rsidR="00D74C00" w:rsidRPr="00897B23" w:rsidTr="00D74C00">
        <w:trPr>
          <w:cantSplit/>
          <w:tblHeader/>
        </w:trPr>
        <w:tc>
          <w:tcPr>
            <w:tcW w:w="1519" w:type="dxa"/>
            <w:vMerge w:val="restart"/>
            <w:shd w:val="clear" w:color="auto" w:fill="B2A1C7" w:themeFill="accent4" w:themeFillTint="99"/>
            <w:vAlign w:val="center"/>
          </w:tcPr>
          <w:p w:rsidR="00D74C00" w:rsidRPr="00897B23" w:rsidRDefault="00D74C00" w:rsidP="00F9777E">
            <w:r w:rsidRPr="007D079B">
              <w:rPr>
                <w:b/>
                <w:sz w:val="24"/>
              </w:rPr>
              <w:t>Home Visitation (non-NFP)</w:t>
            </w:r>
          </w:p>
        </w:tc>
        <w:tc>
          <w:tcPr>
            <w:tcW w:w="5976" w:type="dxa"/>
          </w:tcPr>
          <w:p w:rsidR="00D74C00" w:rsidRPr="00B610EF" w:rsidRDefault="00D74C00" w:rsidP="00844C42">
            <w:pPr>
              <w:rPr>
                <w:b/>
                <w:sz w:val="18"/>
                <w:szCs w:val="18"/>
              </w:rPr>
            </w:pPr>
            <w:r w:rsidRPr="00B610EF">
              <w:rPr>
                <w:b/>
                <w:sz w:val="18"/>
                <w:szCs w:val="18"/>
              </w:rPr>
              <w:t>Collecting Data Consent from Clients</w:t>
            </w:r>
          </w:p>
          <w:p w:rsidR="00D74C00" w:rsidRPr="00B610EF" w:rsidRDefault="00D74C00" w:rsidP="00844C42">
            <w:pPr>
              <w:rPr>
                <w:sz w:val="18"/>
                <w:szCs w:val="18"/>
              </w:rPr>
            </w:pPr>
            <w:r w:rsidRPr="00B610EF">
              <w:rPr>
                <w:b/>
                <w:sz w:val="18"/>
                <w:szCs w:val="18"/>
              </w:rPr>
              <w:t>Collecting Client SSNs</w:t>
            </w:r>
          </w:p>
        </w:tc>
        <w:tc>
          <w:tcPr>
            <w:tcW w:w="5940" w:type="dxa"/>
          </w:tcPr>
          <w:p w:rsidR="00D74C00" w:rsidRPr="00B610EF" w:rsidRDefault="00D74C00" w:rsidP="00BB6CE8">
            <w:pPr>
              <w:ind w:left="288" w:hanging="288"/>
              <w:rPr>
                <w:sz w:val="18"/>
                <w:szCs w:val="18"/>
              </w:rPr>
            </w:pPr>
            <w:r w:rsidRPr="00B610EF">
              <w:rPr>
                <w:sz w:val="18"/>
                <w:szCs w:val="18"/>
              </w:rPr>
              <w:t>FSDC Client List Report, or</w:t>
            </w:r>
          </w:p>
          <w:p w:rsidR="00D74C00" w:rsidRPr="00B610EF" w:rsidRDefault="00D74C00" w:rsidP="00921F11">
            <w:pPr>
              <w:ind w:left="288" w:hanging="288"/>
              <w:rPr>
                <w:sz w:val="18"/>
                <w:szCs w:val="18"/>
              </w:rPr>
            </w:pPr>
            <w:r w:rsidRPr="00B610EF">
              <w:rPr>
                <w:sz w:val="18"/>
                <w:szCs w:val="18"/>
              </w:rPr>
              <w:t>FSDC Cases Data main entry screen (yellow=no consent, pink=no SSN)</w:t>
            </w:r>
          </w:p>
        </w:tc>
      </w:tr>
      <w:tr w:rsidR="00D74C00" w:rsidRPr="00897B23" w:rsidTr="00D74C00">
        <w:trPr>
          <w:cantSplit/>
          <w:tblHeader/>
        </w:trPr>
        <w:tc>
          <w:tcPr>
            <w:tcW w:w="1519" w:type="dxa"/>
            <w:vMerge/>
            <w:shd w:val="clear" w:color="auto" w:fill="B2A1C7" w:themeFill="accent4" w:themeFillTint="99"/>
            <w:vAlign w:val="center"/>
          </w:tcPr>
          <w:p w:rsidR="00D74C00" w:rsidRPr="00D24F9E" w:rsidRDefault="00D74C00" w:rsidP="00F9777E">
            <w:pPr>
              <w:rPr>
                <w:b/>
              </w:rPr>
            </w:pPr>
          </w:p>
        </w:tc>
        <w:tc>
          <w:tcPr>
            <w:tcW w:w="5976" w:type="dxa"/>
          </w:tcPr>
          <w:p w:rsidR="00D74C00" w:rsidRPr="00B610EF" w:rsidRDefault="00D74C00" w:rsidP="00844C42">
            <w:pPr>
              <w:rPr>
                <w:b/>
                <w:sz w:val="18"/>
                <w:szCs w:val="18"/>
              </w:rPr>
            </w:pPr>
            <w:r w:rsidRPr="00257E18">
              <w:rPr>
                <w:b/>
                <w:color w:val="FF0000"/>
                <w:sz w:val="18"/>
                <w:szCs w:val="18"/>
              </w:rPr>
              <w:t>Qualified Staff:</w:t>
            </w:r>
          </w:p>
          <w:p w:rsidR="00D74C00" w:rsidRPr="00B610EF" w:rsidRDefault="00D74C00" w:rsidP="00921F11">
            <w:pPr>
              <w:rPr>
                <w:sz w:val="18"/>
                <w:szCs w:val="18"/>
              </w:rPr>
            </w:pPr>
            <w:r w:rsidRPr="00B610EF">
              <w:rPr>
                <w:sz w:val="18"/>
                <w:szCs w:val="18"/>
              </w:rPr>
              <w:t>Staff are a) certified in the program model; b) have current certification in KIPS, which must be renewed annually; and c) be trained in ASQ-3. Staff must also be trained in ACIRI, LSP and ASQ:SE if program standards require those tools be used. Staff should also be receiving ongoing in-service training and PD per program standards.</w:t>
            </w:r>
          </w:p>
        </w:tc>
        <w:tc>
          <w:tcPr>
            <w:tcW w:w="5940" w:type="dxa"/>
          </w:tcPr>
          <w:p w:rsidR="00D74C00" w:rsidRPr="00B610EF" w:rsidRDefault="00D74C00" w:rsidP="00921F11">
            <w:pPr>
              <w:ind w:left="288" w:hanging="288"/>
              <w:rPr>
                <w:sz w:val="18"/>
                <w:szCs w:val="18"/>
              </w:rPr>
            </w:pPr>
            <w:r w:rsidRPr="00B610EF">
              <w:rPr>
                <w:sz w:val="18"/>
                <w:szCs w:val="18"/>
              </w:rPr>
              <w:t xml:space="preserve">FSDC Cases Data main entry screen: </w:t>
            </w:r>
          </w:p>
          <w:p w:rsidR="00D74C00" w:rsidRPr="00B610EF" w:rsidRDefault="00D74C00" w:rsidP="00921F11">
            <w:pPr>
              <w:pStyle w:val="ListParagraph"/>
              <w:numPr>
                <w:ilvl w:val="0"/>
                <w:numId w:val="7"/>
              </w:numPr>
              <w:rPr>
                <w:sz w:val="18"/>
                <w:szCs w:val="18"/>
              </w:rPr>
            </w:pPr>
            <w:r w:rsidRPr="00B610EF">
              <w:rPr>
                <w:sz w:val="18"/>
                <w:szCs w:val="18"/>
              </w:rPr>
              <w:t>staff information is current</w:t>
            </w:r>
          </w:p>
          <w:p w:rsidR="00D74C00" w:rsidRPr="00B610EF" w:rsidRDefault="00D74C00" w:rsidP="00921F11">
            <w:pPr>
              <w:pStyle w:val="ListParagraph"/>
              <w:numPr>
                <w:ilvl w:val="0"/>
                <w:numId w:val="7"/>
              </w:numPr>
              <w:rPr>
                <w:sz w:val="18"/>
                <w:szCs w:val="18"/>
              </w:rPr>
            </w:pPr>
            <w:r w:rsidRPr="00B610EF">
              <w:rPr>
                <w:sz w:val="18"/>
                <w:szCs w:val="18"/>
              </w:rPr>
              <w:t>green “Y’s” present for all required trainings and certifications</w:t>
            </w:r>
          </w:p>
        </w:tc>
      </w:tr>
      <w:tr w:rsidR="00D74C00" w:rsidTr="00D74C00">
        <w:trPr>
          <w:cantSplit/>
          <w:tblHeader/>
        </w:trPr>
        <w:tc>
          <w:tcPr>
            <w:tcW w:w="1519" w:type="dxa"/>
            <w:vMerge/>
            <w:shd w:val="clear" w:color="auto" w:fill="B2A1C7" w:themeFill="accent4" w:themeFillTint="99"/>
            <w:vAlign w:val="center"/>
          </w:tcPr>
          <w:p w:rsidR="00D74C00" w:rsidRPr="00D24F9E" w:rsidRDefault="00D74C00" w:rsidP="00D24F9E">
            <w:pPr>
              <w:rPr>
                <w:b/>
              </w:rPr>
            </w:pPr>
          </w:p>
        </w:tc>
        <w:tc>
          <w:tcPr>
            <w:tcW w:w="5976" w:type="dxa"/>
          </w:tcPr>
          <w:p w:rsidR="00D74C00" w:rsidRPr="00B610EF" w:rsidRDefault="00D74C00" w:rsidP="00844C42">
            <w:pPr>
              <w:rPr>
                <w:b/>
                <w:color w:val="FF0000"/>
                <w:sz w:val="18"/>
                <w:szCs w:val="18"/>
              </w:rPr>
            </w:pPr>
            <w:r w:rsidRPr="00B610EF">
              <w:rPr>
                <w:b/>
                <w:color w:val="FF0000"/>
                <w:sz w:val="18"/>
                <w:szCs w:val="18"/>
              </w:rPr>
              <w:t>Service Intensity: Average Visits Per Month:</w:t>
            </w:r>
          </w:p>
          <w:p w:rsidR="00D74C00" w:rsidRPr="00B610EF" w:rsidRDefault="00D74C00" w:rsidP="006211A2">
            <w:pPr>
              <w:rPr>
                <w:sz w:val="18"/>
                <w:szCs w:val="18"/>
              </w:rPr>
            </w:pPr>
            <w:r w:rsidRPr="00B610EF">
              <w:rPr>
                <w:sz w:val="18"/>
                <w:szCs w:val="18"/>
              </w:rPr>
              <w:t>2.0+ non-PCH/6.0+ PCH</w:t>
            </w:r>
          </w:p>
        </w:tc>
        <w:tc>
          <w:tcPr>
            <w:tcW w:w="5940" w:type="dxa"/>
          </w:tcPr>
          <w:p w:rsidR="00D74C00" w:rsidRPr="00B610EF" w:rsidRDefault="00D74C00" w:rsidP="00BB6CE8">
            <w:pPr>
              <w:ind w:left="288" w:hanging="288"/>
              <w:rPr>
                <w:sz w:val="18"/>
                <w:szCs w:val="18"/>
              </w:rPr>
            </w:pPr>
            <w:r w:rsidRPr="00B610EF">
              <w:rPr>
                <w:sz w:val="18"/>
                <w:szCs w:val="18"/>
              </w:rPr>
              <w:t>FSDC Parenting Home Visit Intensity Report (all cases)</w:t>
            </w:r>
          </w:p>
        </w:tc>
      </w:tr>
      <w:tr w:rsidR="00D74C00" w:rsidTr="00D74C00">
        <w:trPr>
          <w:cantSplit/>
          <w:tblHeader/>
        </w:trPr>
        <w:tc>
          <w:tcPr>
            <w:tcW w:w="1519" w:type="dxa"/>
            <w:vMerge/>
            <w:shd w:val="clear" w:color="auto" w:fill="B2A1C7" w:themeFill="accent4" w:themeFillTint="99"/>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 xml:space="preserve">Service Intensity: Average Duration of Visits: </w:t>
            </w:r>
          </w:p>
          <w:p w:rsidR="00D74C00" w:rsidRPr="00B610EF" w:rsidRDefault="00D74C00" w:rsidP="00844C42">
            <w:pPr>
              <w:rPr>
                <w:sz w:val="18"/>
                <w:szCs w:val="18"/>
              </w:rPr>
            </w:pPr>
            <w:r w:rsidRPr="00B610EF">
              <w:rPr>
                <w:sz w:val="18"/>
                <w:szCs w:val="18"/>
              </w:rPr>
              <w:t>45+ min non-PCH/30+ min PCH</w:t>
            </w:r>
          </w:p>
        </w:tc>
        <w:tc>
          <w:tcPr>
            <w:tcW w:w="5940" w:type="dxa"/>
          </w:tcPr>
          <w:p w:rsidR="00D74C00" w:rsidRPr="00B610EF" w:rsidRDefault="00D74C00" w:rsidP="00BB6CE8">
            <w:pPr>
              <w:ind w:left="288" w:hanging="288"/>
              <w:rPr>
                <w:sz w:val="18"/>
                <w:szCs w:val="18"/>
              </w:rPr>
            </w:pPr>
            <w:r w:rsidRPr="00B610EF">
              <w:rPr>
                <w:sz w:val="18"/>
                <w:szCs w:val="18"/>
              </w:rPr>
              <w:t>FSDC Parenting Intensity Summary Report (all cases)</w:t>
            </w:r>
          </w:p>
        </w:tc>
      </w:tr>
      <w:tr w:rsidR="00D74C00" w:rsidTr="00D74C00">
        <w:trPr>
          <w:cantSplit/>
          <w:tblHeader/>
        </w:trPr>
        <w:tc>
          <w:tcPr>
            <w:tcW w:w="1519" w:type="dxa"/>
            <w:vMerge/>
            <w:shd w:val="clear" w:color="auto" w:fill="B2A1C7" w:themeFill="accent4" w:themeFillTint="99"/>
          </w:tcPr>
          <w:p w:rsidR="00D74C00" w:rsidRDefault="00D74C00" w:rsidP="00844C42"/>
        </w:tc>
        <w:tc>
          <w:tcPr>
            <w:tcW w:w="5976" w:type="dxa"/>
          </w:tcPr>
          <w:p w:rsidR="00D74C00" w:rsidRPr="00B610EF" w:rsidRDefault="00D74C00" w:rsidP="00844C42">
            <w:pPr>
              <w:rPr>
                <w:b/>
                <w:sz w:val="18"/>
                <w:szCs w:val="18"/>
              </w:rPr>
            </w:pPr>
            <w:r w:rsidRPr="00B610EF">
              <w:rPr>
                <w:b/>
                <w:sz w:val="18"/>
                <w:szCs w:val="18"/>
              </w:rPr>
              <w:t>Service Intensity: Group Meeting Attendance:</w:t>
            </w:r>
          </w:p>
          <w:p w:rsidR="00D74C00" w:rsidRPr="00B610EF" w:rsidRDefault="00D74C00" w:rsidP="00844C42">
            <w:pPr>
              <w:rPr>
                <w:sz w:val="18"/>
                <w:szCs w:val="18"/>
              </w:rPr>
            </w:pPr>
            <w:r w:rsidRPr="00B610EF">
              <w:rPr>
                <w:sz w:val="18"/>
                <w:szCs w:val="18"/>
              </w:rPr>
              <w:t>Are families attending group meetings per the program model?</w:t>
            </w:r>
          </w:p>
        </w:tc>
        <w:tc>
          <w:tcPr>
            <w:tcW w:w="5940" w:type="dxa"/>
          </w:tcPr>
          <w:p w:rsidR="00D74C00" w:rsidRPr="00B610EF" w:rsidRDefault="00D74C00" w:rsidP="00BB6CE8">
            <w:pPr>
              <w:ind w:left="288" w:hanging="288"/>
              <w:rPr>
                <w:sz w:val="18"/>
                <w:szCs w:val="18"/>
              </w:rPr>
            </w:pPr>
            <w:r w:rsidRPr="00B610EF">
              <w:rPr>
                <w:sz w:val="18"/>
                <w:szCs w:val="18"/>
              </w:rPr>
              <w:t>FSDC Parenting Intensity Summary Report (all cases)</w:t>
            </w:r>
          </w:p>
          <w:p w:rsidR="00D74C00" w:rsidRPr="00B610EF" w:rsidRDefault="00D74C00" w:rsidP="00100674">
            <w:pPr>
              <w:ind w:left="288" w:hanging="288"/>
              <w:rPr>
                <w:sz w:val="18"/>
                <w:szCs w:val="18"/>
              </w:rPr>
            </w:pPr>
            <w:r w:rsidRPr="00B610EF">
              <w:rPr>
                <w:sz w:val="18"/>
                <w:szCs w:val="18"/>
              </w:rPr>
              <w:t>Programs should keep data for each group connection:</w:t>
            </w:r>
          </w:p>
          <w:p w:rsidR="00D74C00" w:rsidRPr="00B610EF" w:rsidRDefault="00D74C00" w:rsidP="00100674">
            <w:pPr>
              <w:pStyle w:val="ListParagraph"/>
              <w:numPr>
                <w:ilvl w:val="0"/>
                <w:numId w:val="6"/>
              </w:numPr>
              <w:rPr>
                <w:sz w:val="18"/>
                <w:szCs w:val="18"/>
              </w:rPr>
            </w:pPr>
            <w:r w:rsidRPr="00B610EF">
              <w:rPr>
                <w:sz w:val="18"/>
                <w:szCs w:val="18"/>
              </w:rPr>
              <w:t>Title, topic, date</w:t>
            </w:r>
          </w:p>
          <w:p w:rsidR="00D74C00" w:rsidRPr="00B610EF" w:rsidRDefault="00D74C00" w:rsidP="00100674">
            <w:pPr>
              <w:pStyle w:val="ListParagraph"/>
              <w:numPr>
                <w:ilvl w:val="0"/>
                <w:numId w:val="6"/>
              </w:numPr>
              <w:rPr>
                <w:sz w:val="18"/>
                <w:szCs w:val="18"/>
              </w:rPr>
            </w:pPr>
            <w:r w:rsidRPr="00B610EF">
              <w:rPr>
                <w:sz w:val="18"/>
                <w:szCs w:val="18"/>
              </w:rPr>
              <w:t>Duration</w:t>
            </w:r>
          </w:p>
          <w:p w:rsidR="00D74C00" w:rsidRPr="00B610EF" w:rsidRDefault="00D74C00" w:rsidP="00100674">
            <w:pPr>
              <w:pStyle w:val="ListParagraph"/>
              <w:numPr>
                <w:ilvl w:val="0"/>
                <w:numId w:val="6"/>
              </w:numPr>
              <w:rPr>
                <w:sz w:val="18"/>
                <w:szCs w:val="18"/>
              </w:rPr>
            </w:pPr>
            <w:r w:rsidRPr="00B610EF">
              <w:rPr>
                <w:sz w:val="18"/>
                <w:szCs w:val="18"/>
              </w:rPr>
              <w:t>Attendee names</w:t>
            </w:r>
          </w:p>
        </w:tc>
      </w:tr>
      <w:tr w:rsidR="00D74C00" w:rsidTr="00D74C00">
        <w:trPr>
          <w:cantSplit/>
          <w:tblHeader/>
        </w:trPr>
        <w:tc>
          <w:tcPr>
            <w:tcW w:w="1519" w:type="dxa"/>
            <w:vMerge/>
            <w:shd w:val="clear" w:color="auto" w:fill="B2A1C7" w:themeFill="accent4" w:themeFillTint="99"/>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Client Targeting:</w:t>
            </w:r>
          </w:p>
          <w:p w:rsidR="00D74C00" w:rsidRPr="00B610EF" w:rsidRDefault="00D74C00" w:rsidP="00844C42">
            <w:pPr>
              <w:rPr>
                <w:sz w:val="18"/>
                <w:szCs w:val="18"/>
              </w:rPr>
            </w:pPr>
            <w:r w:rsidRPr="00B610EF">
              <w:rPr>
                <w:sz w:val="18"/>
                <w:szCs w:val="18"/>
              </w:rPr>
              <w:t>Do all families have at least one risk factor, and at least 60% have 2 or more risk factors?</w:t>
            </w:r>
          </w:p>
          <w:p w:rsidR="00D74C00" w:rsidRPr="00B610EF" w:rsidRDefault="00D74C00" w:rsidP="00844C42">
            <w:pPr>
              <w:rPr>
                <w:sz w:val="18"/>
                <w:szCs w:val="18"/>
              </w:rPr>
            </w:pPr>
            <w:r w:rsidRPr="00B610EF">
              <w:rPr>
                <w:sz w:val="18"/>
                <w:szCs w:val="18"/>
              </w:rPr>
              <w:t>Are at least 70% of new clients (since July 1) under 36 months at the time of enrollment?</w:t>
            </w:r>
          </w:p>
        </w:tc>
        <w:tc>
          <w:tcPr>
            <w:tcW w:w="5940" w:type="dxa"/>
          </w:tcPr>
          <w:p w:rsidR="00D74C00" w:rsidRPr="00B610EF" w:rsidRDefault="00D74C00" w:rsidP="00BB6CE8">
            <w:pPr>
              <w:ind w:left="288" w:hanging="288"/>
              <w:rPr>
                <w:sz w:val="18"/>
                <w:szCs w:val="18"/>
              </w:rPr>
            </w:pPr>
            <w:r w:rsidRPr="00B610EF">
              <w:rPr>
                <w:sz w:val="18"/>
                <w:szCs w:val="18"/>
              </w:rPr>
              <w:t>FSDC Risk Factor Report (all cases)</w:t>
            </w:r>
          </w:p>
          <w:p w:rsidR="00D74C00" w:rsidRPr="00B610EF" w:rsidRDefault="00D74C00" w:rsidP="00BB6CE8">
            <w:pPr>
              <w:ind w:left="288" w:hanging="288"/>
              <w:rPr>
                <w:sz w:val="18"/>
                <w:szCs w:val="18"/>
              </w:rPr>
            </w:pPr>
            <w:r w:rsidRPr="00B610EF">
              <w:rPr>
                <w:sz w:val="18"/>
                <w:szCs w:val="18"/>
              </w:rPr>
              <w:t>FSDC Dashboard Report</w:t>
            </w:r>
          </w:p>
        </w:tc>
      </w:tr>
      <w:tr w:rsidR="00D74C00" w:rsidTr="00D74C00">
        <w:trPr>
          <w:cantSplit/>
          <w:tblHeader/>
        </w:trPr>
        <w:tc>
          <w:tcPr>
            <w:tcW w:w="1519" w:type="dxa"/>
            <w:vMerge/>
            <w:shd w:val="clear" w:color="auto" w:fill="B2A1C7" w:themeFill="accent4" w:themeFillTint="99"/>
          </w:tcPr>
          <w:p w:rsidR="00D74C00" w:rsidRDefault="00D74C00" w:rsidP="00844C42"/>
        </w:tc>
        <w:tc>
          <w:tcPr>
            <w:tcW w:w="5976" w:type="dxa"/>
          </w:tcPr>
          <w:p w:rsidR="00D74C00" w:rsidRPr="00B610EF" w:rsidRDefault="00D74C00" w:rsidP="00844C42">
            <w:pPr>
              <w:rPr>
                <w:b/>
                <w:sz w:val="18"/>
                <w:szCs w:val="18"/>
              </w:rPr>
            </w:pPr>
            <w:r w:rsidRPr="00B610EF">
              <w:rPr>
                <w:b/>
                <w:sz w:val="18"/>
                <w:szCs w:val="18"/>
              </w:rPr>
              <w:t>Service Intensity: Client Retention:</w:t>
            </w:r>
          </w:p>
          <w:p w:rsidR="00D74C00" w:rsidRPr="00B610EF" w:rsidRDefault="00D74C00" w:rsidP="00844C42">
            <w:pPr>
              <w:rPr>
                <w:sz w:val="18"/>
                <w:szCs w:val="18"/>
              </w:rPr>
            </w:pPr>
            <w:r w:rsidRPr="00B610EF">
              <w:rPr>
                <w:sz w:val="18"/>
                <w:szCs w:val="18"/>
              </w:rPr>
              <w:t>Are families staying in the program long enough to achieve significant improvement?</w:t>
            </w:r>
            <w:r>
              <w:rPr>
                <w:sz w:val="18"/>
                <w:szCs w:val="18"/>
              </w:rPr>
              <w:t xml:space="preserve"> Benchmark: at least 6 months on average during the current year, and 9 or more months cumulative service.</w:t>
            </w:r>
          </w:p>
        </w:tc>
        <w:tc>
          <w:tcPr>
            <w:tcW w:w="5940" w:type="dxa"/>
          </w:tcPr>
          <w:p w:rsidR="00D74C00" w:rsidRPr="00B610EF" w:rsidRDefault="00D74C00" w:rsidP="00BB6CE8">
            <w:pPr>
              <w:ind w:left="288" w:hanging="288"/>
              <w:rPr>
                <w:sz w:val="18"/>
                <w:szCs w:val="18"/>
              </w:rPr>
            </w:pPr>
            <w:r w:rsidRPr="00B610EF">
              <w:rPr>
                <w:sz w:val="18"/>
                <w:szCs w:val="18"/>
              </w:rPr>
              <w:t>FSDC Parenting Home Visit Summary Report: # active vs. exited</w:t>
            </w:r>
          </w:p>
          <w:p w:rsidR="00D74C00" w:rsidRPr="00B610EF" w:rsidRDefault="00D74C00" w:rsidP="00BB6CE8">
            <w:pPr>
              <w:ind w:left="288" w:hanging="288"/>
              <w:rPr>
                <w:sz w:val="18"/>
                <w:szCs w:val="18"/>
              </w:rPr>
            </w:pPr>
            <w:r w:rsidRPr="00B610EF">
              <w:rPr>
                <w:sz w:val="18"/>
                <w:szCs w:val="18"/>
              </w:rPr>
              <w:t>FSDC Parenting Intensity Detail Report: when cases exited</w:t>
            </w:r>
          </w:p>
          <w:p w:rsidR="00D74C00" w:rsidRPr="00B610EF" w:rsidRDefault="00D74C00" w:rsidP="00BB6CE8">
            <w:pPr>
              <w:ind w:left="288" w:hanging="288"/>
              <w:rPr>
                <w:sz w:val="18"/>
                <w:szCs w:val="18"/>
              </w:rPr>
            </w:pPr>
            <w:r w:rsidRPr="00B610EF">
              <w:rPr>
                <w:sz w:val="18"/>
                <w:szCs w:val="18"/>
              </w:rPr>
              <w:t>FSDC Parenting Home Visit Intensity Report: months served in current year</w:t>
            </w:r>
          </w:p>
          <w:p w:rsidR="00D74C00" w:rsidRPr="00B610EF" w:rsidRDefault="00D74C00" w:rsidP="00BB6CE8">
            <w:pPr>
              <w:ind w:left="288" w:hanging="288"/>
              <w:rPr>
                <w:sz w:val="18"/>
                <w:szCs w:val="18"/>
              </w:rPr>
            </w:pPr>
            <w:r w:rsidRPr="00B610EF">
              <w:rPr>
                <w:sz w:val="18"/>
                <w:szCs w:val="18"/>
              </w:rPr>
              <w:t>FSDC Retention Report: served 9 or more consecutive months</w:t>
            </w:r>
          </w:p>
        </w:tc>
      </w:tr>
      <w:tr w:rsidR="00D74C00" w:rsidTr="00D74C00">
        <w:trPr>
          <w:cantSplit/>
          <w:tblHeader/>
        </w:trPr>
        <w:tc>
          <w:tcPr>
            <w:tcW w:w="1519" w:type="dxa"/>
            <w:vMerge/>
            <w:shd w:val="clear" w:color="auto" w:fill="B2A1C7" w:themeFill="accent4" w:themeFillTint="99"/>
          </w:tcPr>
          <w:p w:rsidR="00D74C00" w:rsidRDefault="00D74C00" w:rsidP="00844C42"/>
        </w:tc>
        <w:tc>
          <w:tcPr>
            <w:tcW w:w="5976" w:type="dxa"/>
          </w:tcPr>
          <w:p w:rsidR="00D74C00" w:rsidRPr="00B610EF" w:rsidRDefault="00D74C00" w:rsidP="00844C42">
            <w:pPr>
              <w:rPr>
                <w:b/>
                <w:sz w:val="18"/>
                <w:szCs w:val="18"/>
              </w:rPr>
            </w:pPr>
            <w:r w:rsidRPr="00B610EF">
              <w:rPr>
                <w:b/>
                <w:sz w:val="18"/>
                <w:szCs w:val="18"/>
              </w:rPr>
              <w:t>Health Screenings:</w:t>
            </w:r>
          </w:p>
          <w:p w:rsidR="00D74C00" w:rsidRPr="00B610EF" w:rsidRDefault="00D74C00" w:rsidP="0004724D">
            <w:pPr>
              <w:rPr>
                <w:sz w:val="18"/>
                <w:szCs w:val="18"/>
              </w:rPr>
            </w:pPr>
            <w:r w:rsidRPr="00B610EF">
              <w:rPr>
                <w:sz w:val="18"/>
                <w:szCs w:val="18"/>
              </w:rPr>
              <w:t>Are children receiving vision, hearing a</w:t>
            </w:r>
            <w:r>
              <w:rPr>
                <w:sz w:val="18"/>
                <w:szCs w:val="18"/>
              </w:rPr>
              <w:t>nd dental screenings? (</w:t>
            </w:r>
            <w:r w:rsidRPr="0004724D">
              <w:rPr>
                <w:color w:val="FF0000"/>
                <w:sz w:val="18"/>
                <w:szCs w:val="18"/>
              </w:rPr>
              <w:t>required for PAT</w:t>
            </w:r>
            <w:r w:rsidRPr="00B610EF">
              <w:rPr>
                <w:sz w:val="18"/>
                <w:szCs w:val="18"/>
              </w:rPr>
              <w:t>, optional for other models)</w:t>
            </w:r>
          </w:p>
        </w:tc>
        <w:tc>
          <w:tcPr>
            <w:tcW w:w="5940" w:type="dxa"/>
          </w:tcPr>
          <w:p w:rsidR="00D74C00" w:rsidRPr="00B610EF" w:rsidRDefault="00D74C00" w:rsidP="00BB6CE8">
            <w:pPr>
              <w:ind w:left="288" w:hanging="288"/>
              <w:rPr>
                <w:sz w:val="18"/>
                <w:szCs w:val="18"/>
              </w:rPr>
            </w:pPr>
            <w:r w:rsidRPr="00B610EF">
              <w:rPr>
                <w:sz w:val="18"/>
                <w:szCs w:val="18"/>
              </w:rPr>
              <w:t>FSDC Health Screenings Report (all cases)</w:t>
            </w:r>
          </w:p>
        </w:tc>
      </w:tr>
      <w:tr w:rsidR="00D74C00" w:rsidTr="00D74C00">
        <w:trPr>
          <w:cantSplit/>
          <w:tblHeader/>
        </w:trPr>
        <w:tc>
          <w:tcPr>
            <w:tcW w:w="1519" w:type="dxa"/>
            <w:vMerge/>
            <w:shd w:val="clear" w:color="auto" w:fill="B2A1C7" w:themeFill="accent4" w:themeFillTint="99"/>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Developmental Screenings:</w:t>
            </w:r>
          </w:p>
          <w:p w:rsidR="00D74C00" w:rsidRPr="00B610EF" w:rsidRDefault="00D74C00" w:rsidP="00844C42">
            <w:pPr>
              <w:rPr>
                <w:sz w:val="18"/>
                <w:szCs w:val="18"/>
              </w:rPr>
            </w:pPr>
            <w:r w:rsidRPr="00B610EF">
              <w:rPr>
                <w:sz w:val="18"/>
                <w:szCs w:val="18"/>
              </w:rPr>
              <w:t>Are children receiving developmental screenings? (ASQ-3 and ASQ:SE required for PAT, ASQ-3 required for other models)</w:t>
            </w:r>
          </w:p>
        </w:tc>
        <w:tc>
          <w:tcPr>
            <w:tcW w:w="5940" w:type="dxa"/>
          </w:tcPr>
          <w:p w:rsidR="00D74C00" w:rsidRPr="00B610EF" w:rsidRDefault="00D74C00" w:rsidP="00BB6CE8">
            <w:pPr>
              <w:ind w:left="288" w:hanging="288"/>
              <w:rPr>
                <w:sz w:val="18"/>
                <w:szCs w:val="18"/>
              </w:rPr>
            </w:pPr>
            <w:r w:rsidRPr="00B610EF">
              <w:rPr>
                <w:sz w:val="18"/>
                <w:szCs w:val="18"/>
              </w:rPr>
              <w:t>FSDC ASQ Report (all cases)</w:t>
            </w:r>
          </w:p>
          <w:p w:rsidR="00D74C00" w:rsidRPr="00B610EF" w:rsidRDefault="00D74C00" w:rsidP="00921F11">
            <w:pPr>
              <w:pStyle w:val="ListParagraph"/>
              <w:numPr>
                <w:ilvl w:val="0"/>
                <w:numId w:val="8"/>
              </w:numPr>
              <w:rPr>
                <w:sz w:val="18"/>
                <w:szCs w:val="18"/>
              </w:rPr>
            </w:pPr>
            <w:r w:rsidRPr="00B610EF">
              <w:rPr>
                <w:sz w:val="18"/>
                <w:szCs w:val="18"/>
              </w:rPr>
              <w:t>ASQ-3</w:t>
            </w:r>
            <w:r>
              <w:rPr>
                <w:sz w:val="18"/>
                <w:szCs w:val="18"/>
              </w:rPr>
              <w:t xml:space="preserve"> (</w:t>
            </w:r>
            <w:r w:rsidRPr="0004724D">
              <w:rPr>
                <w:color w:val="FF0000"/>
                <w:sz w:val="18"/>
                <w:szCs w:val="18"/>
              </w:rPr>
              <w:t>required all models</w:t>
            </w:r>
            <w:r>
              <w:rPr>
                <w:sz w:val="18"/>
                <w:szCs w:val="18"/>
              </w:rPr>
              <w:t>)</w:t>
            </w:r>
          </w:p>
          <w:p w:rsidR="00D74C00" w:rsidRPr="00B610EF" w:rsidRDefault="00D74C00" w:rsidP="00921F11">
            <w:pPr>
              <w:pStyle w:val="ListParagraph"/>
              <w:numPr>
                <w:ilvl w:val="0"/>
                <w:numId w:val="8"/>
              </w:numPr>
              <w:rPr>
                <w:sz w:val="18"/>
                <w:szCs w:val="18"/>
              </w:rPr>
            </w:pPr>
            <w:r w:rsidRPr="00B610EF">
              <w:rPr>
                <w:sz w:val="18"/>
                <w:szCs w:val="18"/>
              </w:rPr>
              <w:t>ASQ:SE (</w:t>
            </w:r>
            <w:r w:rsidRPr="0004724D">
              <w:rPr>
                <w:color w:val="FF0000"/>
                <w:sz w:val="18"/>
                <w:szCs w:val="18"/>
              </w:rPr>
              <w:t>required for PAT</w:t>
            </w:r>
            <w:r w:rsidRPr="00B610EF">
              <w:rPr>
                <w:sz w:val="18"/>
                <w:szCs w:val="18"/>
              </w:rPr>
              <w:t>)</w:t>
            </w:r>
          </w:p>
        </w:tc>
      </w:tr>
      <w:tr w:rsidR="00D74C00" w:rsidTr="00D74C00">
        <w:trPr>
          <w:cantSplit/>
          <w:tblHeader/>
        </w:trPr>
        <w:tc>
          <w:tcPr>
            <w:tcW w:w="1519" w:type="dxa"/>
            <w:vMerge/>
            <w:shd w:val="clear" w:color="auto" w:fill="B2A1C7" w:themeFill="accent4" w:themeFillTint="99"/>
          </w:tcPr>
          <w:p w:rsidR="00D74C00" w:rsidRDefault="00D74C00" w:rsidP="00844C42"/>
        </w:tc>
        <w:tc>
          <w:tcPr>
            <w:tcW w:w="5976" w:type="dxa"/>
          </w:tcPr>
          <w:p w:rsidR="00D74C00" w:rsidRPr="00B610EF" w:rsidRDefault="00D74C00" w:rsidP="00844C42">
            <w:pPr>
              <w:rPr>
                <w:b/>
                <w:sz w:val="18"/>
                <w:szCs w:val="18"/>
              </w:rPr>
            </w:pPr>
            <w:r w:rsidRPr="00B610EF">
              <w:rPr>
                <w:b/>
                <w:color w:val="FF0000"/>
                <w:sz w:val="18"/>
                <w:szCs w:val="18"/>
              </w:rPr>
              <w:t>Achievement of Family Goals:</w:t>
            </w:r>
            <w:r w:rsidRPr="00B610EF">
              <w:rPr>
                <w:b/>
                <w:sz w:val="18"/>
                <w:szCs w:val="18"/>
              </w:rPr>
              <w:t xml:space="preserve"> </w:t>
            </w:r>
          </w:p>
          <w:p w:rsidR="00D74C00" w:rsidRPr="00B610EF" w:rsidRDefault="00D74C00" w:rsidP="00844C42">
            <w:pPr>
              <w:rPr>
                <w:sz w:val="18"/>
                <w:szCs w:val="18"/>
              </w:rPr>
            </w:pPr>
            <w:r w:rsidRPr="00B610EF">
              <w:rPr>
                <w:sz w:val="18"/>
                <w:szCs w:val="18"/>
              </w:rPr>
              <w:t>Tracking progress via family assessments</w:t>
            </w:r>
          </w:p>
          <w:p w:rsidR="00D74C00" w:rsidRPr="00B610EF" w:rsidRDefault="00D74C00" w:rsidP="00F26413">
            <w:pPr>
              <w:rPr>
                <w:sz w:val="18"/>
                <w:szCs w:val="18"/>
              </w:rPr>
            </w:pPr>
            <w:r w:rsidRPr="00B610EF">
              <w:rPr>
                <w:sz w:val="18"/>
                <w:szCs w:val="18"/>
              </w:rPr>
              <w:t>Life Skills Progression (</w:t>
            </w:r>
            <w:r w:rsidRPr="00B610EF">
              <w:rPr>
                <w:color w:val="FF0000"/>
                <w:sz w:val="18"/>
                <w:szCs w:val="18"/>
              </w:rPr>
              <w:t>required for PAT</w:t>
            </w:r>
            <w:r w:rsidRPr="00B610EF">
              <w:rPr>
                <w:sz w:val="18"/>
                <w:szCs w:val="18"/>
              </w:rPr>
              <w:t xml:space="preserve">, optional for other models), HOME assessment (ESSS), Family-Centered Assessment (PCH), Family Goal Plans </w:t>
            </w:r>
          </w:p>
        </w:tc>
        <w:tc>
          <w:tcPr>
            <w:tcW w:w="5940" w:type="dxa"/>
          </w:tcPr>
          <w:p w:rsidR="00D74C00" w:rsidRPr="00B610EF" w:rsidRDefault="00D74C00" w:rsidP="00921F11">
            <w:pPr>
              <w:ind w:left="288" w:hanging="288"/>
              <w:rPr>
                <w:sz w:val="18"/>
                <w:szCs w:val="18"/>
              </w:rPr>
            </w:pPr>
            <w:r w:rsidRPr="00B610EF">
              <w:rPr>
                <w:sz w:val="18"/>
                <w:szCs w:val="18"/>
              </w:rPr>
              <w:t>FSDC Cases Data main entry screen: LSP</w:t>
            </w:r>
          </w:p>
        </w:tc>
      </w:tr>
      <w:tr w:rsidR="00D74C00" w:rsidTr="00D74C00">
        <w:trPr>
          <w:cantSplit/>
          <w:tblHeader/>
        </w:trPr>
        <w:tc>
          <w:tcPr>
            <w:tcW w:w="1519" w:type="dxa"/>
            <w:vMerge/>
            <w:shd w:val="clear" w:color="auto" w:fill="B2A1C7" w:themeFill="accent4" w:themeFillTint="99"/>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Connections to Other Services:</w:t>
            </w:r>
          </w:p>
          <w:p w:rsidR="00D74C00" w:rsidRPr="00B610EF" w:rsidRDefault="00D74C00" w:rsidP="00844C42">
            <w:pPr>
              <w:rPr>
                <w:sz w:val="18"/>
                <w:szCs w:val="18"/>
              </w:rPr>
            </w:pPr>
            <w:r w:rsidRPr="00B610EF">
              <w:rPr>
                <w:sz w:val="18"/>
                <w:szCs w:val="18"/>
              </w:rPr>
              <w:t xml:space="preserve">Are families being referred and connected to services they need? In particular: </w:t>
            </w:r>
          </w:p>
          <w:p w:rsidR="00D74C00" w:rsidRPr="00B610EF" w:rsidRDefault="00D74C00" w:rsidP="005C6054">
            <w:pPr>
              <w:pStyle w:val="ListParagraph"/>
              <w:numPr>
                <w:ilvl w:val="0"/>
                <w:numId w:val="5"/>
              </w:numPr>
              <w:rPr>
                <w:sz w:val="18"/>
                <w:szCs w:val="18"/>
              </w:rPr>
            </w:pPr>
            <w:r w:rsidRPr="00B610EF">
              <w:rPr>
                <w:sz w:val="18"/>
                <w:szCs w:val="18"/>
              </w:rPr>
              <w:t>Connections to other partnership strategies;</w:t>
            </w:r>
          </w:p>
          <w:p w:rsidR="00D74C00" w:rsidRPr="00B610EF" w:rsidRDefault="00D74C00" w:rsidP="005C6054">
            <w:pPr>
              <w:pStyle w:val="ListParagraph"/>
              <w:numPr>
                <w:ilvl w:val="0"/>
                <w:numId w:val="5"/>
              </w:numPr>
              <w:rPr>
                <w:sz w:val="18"/>
                <w:szCs w:val="18"/>
              </w:rPr>
            </w:pPr>
            <w:proofErr w:type="spellStart"/>
            <w:r w:rsidRPr="00B610EF">
              <w:rPr>
                <w:sz w:val="18"/>
                <w:szCs w:val="18"/>
              </w:rPr>
              <w:t>BabyNet</w:t>
            </w:r>
            <w:proofErr w:type="spellEnd"/>
            <w:r w:rsidRPr="00B610EF">
              <w:rPr>
                <w:sz w:val="18"/>
                <w:szCs w:val="18"/>
              </w:rPr>
              <w:t xml:space="preserve">/school district special education/other early intervention services for developmental screening concerns; </w:t>
            </w:r>
          </w:p>
          <w:p w:rsidR="00D74C00" w:rsidRPr="00B610EF" w:rsidRDefault="00D74C00" w:rsidP="005C6054">
            <w:pPr>
              <w:pStyle w:val="ListParagraph"/>
              <w:numPr>
                <w:ilvl w:val="0"/>
                <w:numId w:val="5"/>
              </w:numPr>
              <w:rPr>
                <w:sz w:val="18"/>
                <w:szCs w:val="18"/>
              </w:rPr>
            </w:pPr>
            <w:r w:rsidRPr="00B610EF">
              <w:rPr>
                <w:sz w:val="18"/>
                <w:szCs w:val="18"/>
              </w:rPr>
              <w:t xml:space="preserve">Medical/health services for health screening concerns; and </w:t>
            </w:r>
          </w:p>
          <w:p w:rsidR="00D74C00" w:rsidRPr="00B610EF" w:rsidRDefault="00D74C00" w:rsidP="005C6054">
            <w:pPr>
              <w:pStyle w:val="ListParagraph"/>
              <w:numPr>
                <w:ilvl w:val="0"/>
                <w:numId w:val="5"/>
              </w:numPr>
              <w:rPr>
                <w:sz w:val="18"/>
                <w:szCs w:val="18"/>
              </w:rPr>
            </w:pPr>
            <w:r w:rsidRPr="00B610EF">
              <w:rPr>
                <w:sz w:val="18"/>
                <w:szCs w:val="18"/>
              </w:rPr>
              <w:t>Services identified via LSP or other family assessments</w:t>
            </w:r>
          </w:p>
        </w:tc>
        <w:tc>
          <w:tcPr>
            <w:tcW w:w="5940" w:type="dxa"/>
          </w:tcPr>
          <w:p w:rsidR="00D74C00" w:rsidRPr="00B610EF" w:rsidRDefault="00D74C00" w:rsidP="00BB6CE8">
            <w:pPr>
              <w:ind w:left="288" w:hanging="288"/>
              <w:rPr>
                <w:sz w:val="18"/>
                <w:szCs w:val="18"/>
              </w:rPr>
            </w:pPr>
            <w:r w:rsidRPr="00B610EF">
              <w:rPr>
                <w:sz w:val="18"/>
                <w:szCs w:val="18"/>
              </w:rPr>
              <w:t>FSDC Connections Detail Report (all cases)</w:t>
            </w:r>
          </w:p>
        </w:tc>
      </w:tr>
      <w:tr w:rsidR="00D74C00" w:rsidTr="00D74C00">
        <w:trPr>
          <w:cantSplit/>
          <w:tblHeader/>
        </w:trPr>
        <w:tc>
          <w:tcPr>
            <w:tcW w:w="1519" w:type="dxa"/>
            <w:vMerge/>
            <w:shd w:val="clear" w:color="auto" w:fill="B2A1C7" w:themeFill="accent4" w:themeFillTint="99"/>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Improvement in interactive parenting skills:</w:t>
            </w:r>
          </w:p>
          <w:p w:rsidR="00D74C00" w:rsidRPr="00B610EF" w:rsidRDefault="00D74C00" w:rsidP="00844C42">
            <w:pPr>
              <w:rPr>
                <w:sz w:val="18"/>
                <w:szCs w:val="18"/>
              </w:rPr>
            </w:pPr>
            <w:r w:rsidRPr="00B610EF">
              <w:rPr>
                <w:sz w:val="18"/>
                <w:szCs w:val="18"/>
              </w:rPr>
              <w:t>At least 75% of families will be assessed at appropriate intervals via KIPS.</w:t>
            </w:r>
          </w:p>
        </w:tc>
        <w:tc>
          <w:tcPr>
            <w:tcW w:w="5940" w:type="dxa"/>
          </w:tcPr>
          <w:p w:rsidR="00D74C00" w:rsidRPr="00B610EF" w:rsidRDefault="00D74C00" w:rsidP="00BB6CE8">
            <w:pPr>
              <w:ind w:left="288" w:hanging="288"/>
              <w:rPr>
                <w:sz w:val="18"/>
                <w:szCs w:val="18"/>
              </w:rPr>
            </w:pPr>
            <w:r w:rsidRPr="00B610EF">
              <w:rPr>
                <w:sz w:val="18"/>
                <w:szCs w:val="18"/>
              </w:rPr>
              <w:t>FSDC KIPS/ACIRI Accountability Report (active cases)</w:t>
            </w:r>
          </w:p>
          <w:p w:rsidR="00D74C00" w:rsidRPr="00B610EF" w:rsidRDefault="00D74C00" w:rsidP="00BB6CE8">
            <w:pPr>
              <w:ind w:left="288" w:hanging="288"/>
              <w:rPr>
                <w:sz w:val="18"/>
                <w:szCs w:val="18"/>
              </w:rPr>
            </w:pPr>
            <w:r w:rsidRPr="00B610EF">
              <w:rPr>
                <w:sz w:val="18"/>
                <w:szCs w:val="18"/>
              </w:rPr>
              <w:t>FSDC KIPS/ACIRI Client Detail Report (pre to post change)</w:t>
            </w:r>
          </w:p>
        </w:tc>
      </w:tr>
      <w:tr w:rsidR="00D74C00" w:rsidTr="00D74C00">
        <w:trPr>
          <w:cantSplit/>
          <w:tblHeader/>
        </w:trPr>
        <w:tc>
          <w:tcPr>
            <w:tcW w:w="1519" w:type="dxa"/>
            <w:vMerge/>
            <w:tcBorders>
              <w:bottom w:val="single" w:sz="4" w:space="0" w:color="auto"/>
            </w:tcBorders>
            <w:shd w:val="clear" w:color="auto" w:fill="B2A1C7" w:themeFill="accent4" w:themeFillTint="99"/>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Improvement in literacy skills:</w:t>
            </w:r>
          </w:p>
          <w:p w:rsidR="00D74C00" w:rsidRPr="00B610EF" w:rsidRDefault="00D74C00" w:rsidP="00844C42">
            <w:pPr>
              <w:rPr>
                <w:sz w:val="18"/>
                <w:szCs w:val="18"/>
              </w:rPr>
            </w:pPr>
            <w:r w:rsidRPr="00B610EF">
              <w:rPr>
                <w:sz w:val="18"/>
                <w:szCs w:val="18"/>
              </w:rPr>
              <w:t xml:space="preserve">At least 75% of families with children 30 months or older will be assessed at appropriate intervals via ACIRI (does not apply to ESSS). </w:t>
            </w:r>
          </w:p>
        </w:tc>
        <w:tc>
          <w:tcPr>
            <w:tcW w:w="5940" w:type="dxa"/>
          </w:tcPr>
          <w:p w:rsidR="00D74C00" w:rsidRPr="00B610EF" w:rsidRDefault="00D74C00" w:rsidP="00BB6CE8">
            <w:pPr>
              <w:ind w:left="288" w:hanging="288"/>
              <w:rPr>
                <w:sz w:val="18"/>
                <w:szCs w:val="18"/>
              </w:rPr>
            </w:pPr>
            <w:r w:rsidRPr="00B610EF">
              <w:rPr>
                <w:sz w:val="18"/>
                <w:szCs w:val="18"/>
              </w:rPr>
              <w:t>FSDC KIPS/ACIRI Accountability Report (active cases)</w:t>
            </w:r>
          </w:p>
          <w:p w:rsidR="00D74C00" w:rsidRPr="00B610EF" w:rsidRDefault="00D74C00" w:rsidP="00BB6CE8">
            <w:pPr>
              <w:ind w:left="288" w:hanging="288"/>
              <w:rPr>
                <w:sz w:val="18"/>
                <w:szCs w:val="18"/>
              </w:rPr>
            </w:pPr>
            <w:r w:rsidRPr="00B610EF">
              <w:rPr>
                <w:sz w:val="18"/>
                <w:szCs w:val="18"/>
              </w:rPr>
              <w:t>FSDC KIPS/ACIRI Client Detail Report (pre to post change)</w:t>
            </w:r>
          </w:p>
        </w:tc>
      </w:tr>
      <w:tr w:rsidR="00D74C00" w:rsidTr="00D74C00">
        <w:trPr>
          <w:cantSplit/>
          <w:tblHeader/>
        </w:trPr>
        <w:tc>
          <w:tcPr>
            <w:tcW w:w="1519" w:type="dxa"/>
            <w:vMerge w:val="restart"/>
            <w:shd w:val="clear" w:color="auto" w:fill="00B0F0"/>
            <w:vAlign w:val="center"/>
          </w:tcPr>
          <w:p w:rsidR="00D74C00" w:rsidRPr="00436B67" w:rsidRDefault="00D74C00" w:rsidP="00436B67">
            <w:pPr>
              <w:rPr>
                <w:b/>
              </w:rPr>
            </w:pPr>
            <w:r w:rsidRPr="00436B67">
              <w:rPr>
                <w:b/>
              </w:rPr>
              <w:t>Nurse-Family Partnership</w:t>
            </w:r>
          </w:p>
        </w:tc>
        <w:tc>
          <w:tcPr>
            <w:tcW w:w="5976" w:type="dxa"/>
          </w:tcPr>
          <w:p w:rsidR="00D74C00" w:rsidRPr="00B610EF" w:rsidRDefault="00D74C00" w:rsidP="00F9777E">
            <w:pPr>
              <w:rPr>
                <w:b/>
                <w:sz w:val="18"/>
                <w:szCs w:val="18"/>
              </w:rPr>
            </w:pPr>
            <w:r w:rsidRPr="00B610EF">
              <w:rPr>
                <w:b/>
                <w:sz w:val="18"/>
                <w:szCs w:val="18"/>
              </w:rPr>
              <w:t>Is NFP serving its projected number of clients?</w:t>
            </w:r>
          </w:p>
        </w:tc>
        <w:tc>
          <w:tcPr>
            <w:tcW w:w="5940" w:type="dxa"/>
            <w:vMerge w:val="restart"/>
          </w:tcPr>
          <w:p w:rsidR="00D74C00" w:rsidRPr="00B610EF" w:rsidRDefault="00D74C00" w:rsidP="00BB6CE8">
            <w:pPr>
              <w:ind w:left="288" w:hanging="288"/>
              <w:rPr>
                <w:sz w:val="18"/>
                <w:szCs w:val="18"/>
              </w:rPr>
            </w:pPr>
            <w:r w:rsidRPr="00B610EF">
              <w:rPr>
                <w:sz w:val="18"/>
                <w:szCs w:val="18"/>
              </w:rPr>
              <w:t xml:space="preserve">Local Implementation Agency </w:t>
            </w:r>
          </w:p>
          <w:p w:rsidR="00D74C00" w:rsidRPr="00B610EF" w:rsidRDefault="00D74C00" w:rsidP="00BB6CE8">
            <w:pPr>
              <w:ind w:left="288" w:hanging="288"/>
              <w:rPr>
                <w:sz w:val="18"/>
                <w:szCs w:val="18"/>
              </w:rPr>
            </w:pPr>
            <w:r w:rsidRPr="00B610EF">
              <w:rPr>
                <w:sz w:val="18"/>
                <w:szCs w:val="18"/>
              </w:rPr>
              <w:t>NFP Data System Reports (SCFS)</w:t>
            </w:r>
          </w:p>
        </w:tc>
      </w:tr>
      <w:tr w:rsidR="00D74C00" w:rsidTr="00D74C00">
        <w:trPr>
          <w:cantSplit/>
          <w:tblHeader/>
        </w:trPr>
        <w:tc>
          <w:tcPr>
            <w:tcW w:w="1519" w:type="dxa"/>
            <w:vMerge/>
            <w:shd w:val="clear" w:color="auto" w:fill="00B0F0"/>
          </w:tcPr>
          <w:p w:rsidR="00D74C00" w:rsidRDefault="00D74C00" w:rsidP="00844C42"/>
        </w:tc>
        <w:tc>
          <w:tcPr>
            <w:tcW w:w="5976" w:type="dxa"/>
          </w:tcPr>
          <w:p w:rsidR="00D74C00" w:rsidRPr="00B610EF" w:rsidRDefault="00D74C00" w:rsidP="00F9777E">
            <w:pPr>
              <w:rPr>
                <w:b/>
                <w:sz w:val="18"/>
                <w:szCs w:val="18"/>
              </w:rPr>
            </w:pPr>
            <w:r w:rsidRPr="00B610EF">
              <w:rPr>
                <w:b/>
                <w:sz w:val="18"/>
                <w:szCs w:val="18"/>
              </w:rPr>
              <w:t>Is NFP being implemented with fidelity to the program model?</w:t>
            </w:r>
          </w:p>
        </w:tc>
        <w:tc>
          <w:tcPr>
            <w:tcW w:w="5940" w:type="dxa"/>
            <w:vMerge/>
          </w:tcPr>
          <w:p w:rsidR="00D74C00" w:rsidRPr="00B610EF" w:rsidRDefault="00D74C00" w:rsidP="00BB6CE8">
            <w:pPr>
              <w:ind w:left="288" w:hanging="288"/>
              <w:rPr>
                <w:sz w:val="18"/>
                <w:szCs w:val="18"/>
              </w:rPr>
            </w:pPr>
          </w:p>
        </w:tc>
      </w:tr>
      <w:tr w:rsidR="00D74C00" w:rsidTr="00D74C00">
        <w:trPr>
          <w:cantSplit/>
          <w:tblHeader/>
        </w:trPr>
        <w:tc>
          <w:tcPr>
            <w:tcW w:w="1519" w:type="dxa"/>
            <w:vMerge/>
            <w:shd w:val="clear" w:color="auto" w:fill="00B0F0"/>
          </w:tcPr>
          <w:p w:rsidR="00D74C00" w:rsidRDefault="00D74C00" w:rsidP="00844C42"/>
        </w:tc>
        <w:tc>
          <w:tcPr>
            <w:tcW w:w="5976" w:type="dxa"/>
          </w:tcPr>
          <w:p w:rsidR="00D74C00" w:rsidRPr="00B610EF" w:rsidRDefault="00D74C00" w:rsidP="00056CF5">
            <w:pPr>
              <w:rPr>
                <w:b/>
                <w:sz w:val="18"/>
                <w:szCs w:val="18"/>
              </w:rPr>
            </w:pPr>
            <w:r w:rsidRPr="00B610EF">
              <w:rPr>
                <w:b/>
                <w:sz w:val="18"/>
                <w:szCs w:val="18"/>
              </w:rPr>
              <w:t>Is the strategy achieving the NFP goals, objectives, outcome measures, and implementation plan as described in the partnership’s renewal plan?</w:t>
            </w:r>
          </w:p>
        </w:tc>
        <w:tc>
          <w:tcPr>
            <w:tcW w:w="5940" w:type="dxa"/>
            <w:vMerge/>
          </w:tcPr>
          <w:p w:rsidR="00D74C00" w:rsidRPr="00B610EF" w:rsidRDefault="00D74C00" w:rsidP="00BB6CE8">
            <w:pPr>
              <w:ind w:left="288" w:hanging="288"/>
              <w:rPr>
                <w:sz w:val="18"/>
                <w:szCs w:val="18"/>
              </w:rPr>
            </w:pPr>
          </w:p>
        </w:tc>
      </w:tr>
      <w:tr w:rsidR="00D74C00" w:rsidTr="00D74C00">
        <w:trPr>
          <w:cantSplit/>
          <w:tblHeader/>
        </w:trPr>
        <w:tc>
          <w:tcPr>
            <w:tcW w:w="1519" w:type="dxa"/>
            <w:vMerge w:val="restart"/>
            <w:shd w:val="clear" w:color="auto" w:fill="FF66FF"/>
            <w:vAlign w:val="center"/>
          </w:tcPr>
          <w:p w:rsidR="00D74C00" w:rsidRPr="004924C0" w:rsidRDefault="00D74C00" w:rsidP="004924C0">
            <w:pPr>
              <w:rPr>
                <w:b/>
              </w:rPr>
            </w:pPr>
            <w:r w:rsidRPr="004924C0">
              <w:rPr>
                <w:b/>
              </w:rPr>
              <w:t>Family Literacy</w:t>
            </w:r>
          </w:p>
        </w:tc>
        <w:tc>
          <w:tcPr>
            <w:tcW w:w="5976" w:type="dxa"/>
          </w:tcPr>
          <w:p w:rsidR="00D74C00" w:rsidRPr="00B610EF" w:rsidRDefault="00D74C00" w:rsidP="00844C42">
            <w:pPr>
              <w:rPr>
                <w:b/>
                <w:sz w:val="18"/>
                <w:szCs w:val="18"/>
              </w:rPr>
            </w:pPr>
            <w:r w:rsidRPr="00B610EF">
              <w:rPr>
                <w:b/>
                <w:sz w:val="18"/>
                <w:szCs w:val="18"/>
              </w:rPr>
              <w:t>Collecting Data Consent from Clients</w:t>
            </w:r>
          </w:p>
          <w:p w:rsidR="00D74C00" w:rsidRPr="00B610EF" w:rsidRDefault="00D74C00" w:rsidP="00844C42">
            <w:pPr>
              <w:rPr>
                <w:sz w:val="18"/>
                <w:szCs w:val="18"/>
              </w:rPr>
            </w:pPr>
            <w:r w:rsidRPr="00B610EF">
              <w:rPr>
                <w:b/>
                <w:sz w:val="18"/>
                <w:szCs w:val="18"/>
              </w:rPr>
              <w:t>Collecting Client SSNs</w:t>
            </w:r>
          </w:p>
        </w:tc>
        <w:tc>
          <w:tcPr>
            <w:tcW w:w="5940" w:type="dxa"/>
          </w:tcPr>
          <w:p w:rsidR="00D74C00" w:rsidRPr="00B610EF" w:rsidRDefault="00D74C00" w:rsidP="00844C42">
            <w:pPr>
              <w:ind w:left="288" w:hanging="288"/>
              <w:rPr>
                <w:sz w:val="18"/>
                <w:szCs w:val="18"/>
              </w:rPr>
            </w:pPr>
            <w:r w:rsidRPr="00B610EF">
              <w:rPr>
                <w:sz w:val="18"/>
                <w:szCs w:val="18"/>
              </w:rPr>
              <w:t>FSDC Client List Report, or</w:t>
            </w:r>
          </w:p>
          <w:p w:rsidR="00D74C00" w:rsidRPr="00B610EF" w:rsidRDefault="00D74C00" w:rsidP="00390FD6">
            <w:pPr>
              <w:ind w:left="288" w:hanging="288"/>
              <w:rPr>
                <w:sz w:val="18"/>
                <w:szCs w:val="18"/>
              </w:rPr>
            </w:pPr>
            <w:r w:rsidRPr="00B610EF">
              <w:rPr>
                <w:sz w:val="18"/>
                <w:szCs w:val="18"/>
              </w:rPr>
              <w:t>FSDC Cases Data main entry screen (yellow=no consent, pink=no SSN)</w:t>
            </w:r>
          </w:p>
        </w:tc>
      </w:tr>
      <w:tr w:rsidR="00D74C00" w:rsidTr="00D74C00">
        <w:trPr>
          <w:cantSplit/>
          <w:tblHeader/>
        </w:trPr>
        <w:tc>
          <w:tcPr>
            <w:tcW w:w="1519" w:type="dxa"/>
            <w:vMerge/>
            <w:shd w:val="clear" w:color="auto" w:fill="FF66FF"/>
          </w:tcPr>
          <w:p w:rsidR="00D74C00" w:rsidRDefault="00D74C00" w:rsidP="00844C42"/>
        </w:tc>
        <w:tc>
          <w:tcPr>
            <w:tcW w:w="5976" w:type="dxa"/>
          </w:tcPr>
          <w:p w:rsidR="00D74C00" w:rsidRPr="00B610EF" w:rsidRDefault="00D74C00" w:rsidP="00100674">
            <w:pPr>
              <w:rPr>
                <w:b/>
                <w:color w:val="FF0000"/>
                <w:sz w:val="18"/>
                <w:szCs w:val="18"/>
              </w:rPr>
            </w:pPr>
            <w:r w:rsidRPr="00B610EF">
              <w:rPr>
                <w:b/>
                <w:color w:val="FF0000"/>
                <w:sz w:val="18"/>
                <w:szCs w:val="18"/>
              </w:rPr>
              <w:t>Client Targeting:</w:t>
            </w:r>
          </w:p>
          <w:p w:rsidR="00D74C00" w:rsidRPr="00B610EF" w:rsidRDefault="00D74C00" w:rsidP="00100674">
            <w:pPr>
              <w:rPr>
                <w:b/>
                <w:sz w:val="18"/>
                <w:szCs w:val="18"/>
              </w:rPr>
            </w:pPr>
            <w:r w:rsidRPr="00B610EF">
              <w:rPr>
                <w:sz w:val="18"/>
                <w:szCs w:val="18"/>
              </w:rPr>
              <w:t>Do all families have at least one risk factor, and at least 60% have 2 or more risk factors?</w:t>
            </w:r>
          </w:p>
        </w:tc>
        <w:tc>
          <w:tcPr>
            <w:tcW w:w="5940" w:type="dxa"/>
          </w:tcPr>
          <w:p w:rsidR="00D74C00" w:rsidRPr="00B610EF" w:rsidRDefault="00D74C00" w:rsidP="00BB6CE8">
            <w:pPr>
              <w:ind w:left="288" w:hanging="288"/>
              <w:rPr>
                <w:sz w:val="18"/>
                <w:szCs w:val="18"/>
              </w:rPr>
            </w:pPr>
            <w:r w:rsidRPr="00B610EF">
              <w:rPr>
                <w:sz w:val="18"/>
                <w:szCs w:val="18"/>
              </w:rPr>
              <w:t>FSDC Risk Factor Report (all cases)</w:t>
            </w:r>
          </w:p>
        </w:tc>
      </w:tr>
      <w:tr w:rsidR="00D74C00" w:rsidTr="00D74C00">
        <w:trPr>
          <w:cantSplit/>
          <w:tblHeader/>
        </w:trPr>
        <w:tc>
          <w:tcPr>
            <w:tcW w:w="1519" w:type="dxa"/>
            <w:vMerge/>
            <w:shd w:val="clear" w:color="auto" w:fill="FF66FF"/>
          </w:tcPr>
          <w:p w:rsidR="00D74C00" w:rsidRDefault="00D74C00" w:rsidP="00844C42"/>
        </w:tc>
        <w:tc>
          <w:tcPr>
            <w:tcW w:w="5976" w:type="dxa"/>
          </w:tcPr>
          <w:p w:rsidR="00D74C00" w:rsidRPr="00B610EF" w:rsidRDefault="00D74C00" w:rsidP="00844C42">
            <w:pPr>
              <w:rPr>
                <w:b/>
                <w:sz w:val="18"/>
                <w:szCs w:val="18"/>
              </w:rPr>
            </w:pPr>
            <w:r w:rsidRPr="00B610EF">
              <w:rPr>
                <w:b/>
                <w:color w:val="FF0000"/>
                <w:sz w:val="18"/>
                <w:szCs w:val="18"/>
              </w:rPr>
              <w:t>Adult Education, GED or High School Diploma:</w:t>
            </w:r>
          </w:p>
          <w:p w:rsidR="00D74C00" w:rsidRPr="00B610EF" w:rsidRDefault="00D74C00" w:rsidP="00844C42">
            <w:pPr>
              <w:rPr>
                <w:sz w:val="18"/>
                <w:szCs w:val="18"/>
              </w:rPr>
            </w:pPr>
            <w:r w:rsidRPr="00B610EF">
              <w:rPr>
                <w:sz w:val="18"/>
                <w:szCs w:val="18"/>
              </w:rPr>
              <w:t>Are adult clients meeting their target goals for completing their GED or HS diploma?</w:t>
            </w:r>
          </w:p>
        </w:tc>
        <w:tc>
          <w:tcPr>
            <w:tcW w:w="5940" w:type="dxa"/>
          </w:tcPr>
          <w:p w:rsidR="00D74C00" w:rsidRPr="00B610EF" w:rsidRDefault="00D74C00" w:rsidP="00BB6CE8">
            <w:pPr>
              <w:ind w:left="288" w:hanging="288"/>
              <w:rPr>
                <w:sz w:val="18"/>
                <w:szCs w:val="18"/>
              </w:rPr>
            </w:pPr>
            <w:r w:rsidRPr="00B610EF">
              <w:rPr>
                <w:sz w:val="18"/>
                <w:szCs w:val="18"/>
              </w:rPr>
              <w:t xml:space="preserve">FSDC Case Information Screen  </w:t>
            </w:r>
          </w:p>
        </w:tc>
      </w:tr>
      <w:tr w:rsidR="00D74C00" w:rsidTr="00D74C00">
        <w:trPr>
          <w:cantSplit/>
          <w:tblHeader/>
        </w:trPr>
        <w:tc>
          <w:tcPr>
            <w:tcW w:w="1519" w:type="dxa"/>
            <w:vMerge/>
            <w:shd w:val="clear" w:color="auto" w:fill="FF66FF"/>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Adult Education:</w:t>
            </w:r>
          </w:p>
          <w:p w:rsidR="00D74C00" w:rsidRPr="00B610EF" w:rsidRDefault="00D74C00" w:rsidP="00844C42">
            <w:pPr>
              <w:rPr>
                <w:sz w:val="18"/>
                <w:szCs w:val="18"/>
              </w:rPr>
            </w:pPr>
            <w:r w:rsidRPr="00B610EF">
              <w:rPr>
                <w:sz w:val="18"/>
                <w:szCs w:val="18"/>
              </w:rPr>
              <w:t>Are adult clients increasing their education and/or English proficiency levels?</w:t>
            </w:r>
          </w:p>
        </w:tc>
        <w:tc>
          <w:tcPr>
            <w:tcW w:w="5940" w:type="dxa"/>
          </w:tcPr>
          <w:p w:rsidR="00D74C00" w:rsidRPr="00B610EF" w:rsidRDefault="00D74C00" w:rsidP="00BB6CE8">
            <w:pPr>
              <w:ind w:left="288" w:hanging="288"/>
              <w:rPr>
                <w:sz w:val="18"/>
                <w:szCs w:val="18"/>
              </w:rPr>
            </w:pPr>
            <w:r w:rsidRPr="00B610EF">
              <w:rPr>
                <w:sz w:val="18"/>
                <w:szCs w:val="18"/>
              </w:rPr>
              <w:t>FSDC Other Assessment Report: TABE</w:t>
            </w:r>
          </w:p>
          <w:p w:rsidR="00D74C00" w:rsidRPr="00B610EF" w:rsidRDefault="00D74C00" w:rsidP="00BB6CE8">
            <w:pPr>
              <w:ind w:left="288" w:hanging="288"/>
              <w:rPr>
                <w:sz w:val="18"/>
                <w:szCs w:val="18"/>
              </w:rPr>
            </w:pPr>
            <w:r w:rsidRPr="00B610EF">
              <w:rPr>
                <w:sz w:val="18"/>
                <w:szCs w:val="18"/>
              </w:rPr>
              <w:t>FSDC Other Assessment Report: BEST</w:t>
            </w:r>
          </w:p>
        </w:tc>
      </w:tr>
      <w:tr w:rsidR="00D74C00" w:rsidTr="00D74C00">
        <w:trPr>
          <w:cantSplit/>
          <w:tblHeader/>
        </w:trPr>
        <w:tc>
          <w:tcPr>
            <w:tcW w:w="1519" w:type="dxa"/>
            <w:vMerge/>
            <w:shd w:val="clear" w:color="auto" w:fill="FF66FF"/>
          </w:tcPr>
          <w:p w:rsidR="00D74C00" w:rsidRDefault="00D74C00" w:rsidP="00844C42"/>
        </w:tc>
        <w:tc>
          <w:tcPr>
            <w:tcW w:w="5976" w:type="dxa"/>
          </w:tcPr>
          <w:p w:rsidR="00D74C00" w:rsidRPr="00B610EF" w:rsidRDefault="00D74C00" w:rsidP="00A8212C">
            <w:pPr>
              <w:rPr>
                <w:b/>
                <w:sz w:val="18"/>
                <w:szCs w:val="18"/>
              </w:rPr>
            </w:pPr>
            <w:r w:rsidRPr="00B610EF">
              <w:rPr>
                <w:b/>
                <w:sz w:val="18"/>
                <w:szCs w:val="18"/>
              </w:rPr>
              <w:t>Parent Education:</w:t>
            </w:r>
          </w:p>
          <w:p w:rsidR="00D74C00" w:rsidRPr="00B610EF" w:rsidRDefault="00D74C00" w:rsidP="00A8212C">
            <w:pPr>
              <w:rPr>
                <w:sz w:val="18"/>
                <w:szCs w:val="18"/>
              </w:rPr>
            </w:pPr>
            <w:r w:rsidRPr="00B610EF">
              <w:rPr>
                <w:sz w:val="18"/>
                <w:szCs w:val="18"/>
              </w:rPr>
              <w:t>Are parents increasing their parenting skills? KIPS (recommended) or other parenting assessment</w:t>
            </w:r>
          </w:p>
        </w:tc>
        <w:tc>
          <w:tcPr>
            <w:tcW w:w="5940" w:type="dxa"/>
          </w:tcPr>
          <w:p w:rsidR="00D74C00" w:rsidRPr="00B610EF" w:rsidRDefault="00D74C00" w:rsidP="00BB6CE8">
            <w:pPr>
              <w:ind w:left="288" w:hanging="288"/>
              <w:rPr>
                <w:sz w:val="18"/>
                <w:szCs w:val="18"/>
              </w:rPr>
            </w:pPr>
            <w:r w:rsidRPr="00B610EF">
              <w:rPr>
                <w:sz w:val="18"/>
                <w:szCs w:val="18"/>
              </w:rPr>
              <w:t>KIPS Client Detail Report (pre to post change)</w:t>
            </w:r>
          </w:p>
          <w:p w:rsidR="00D74C00" w:rsidRPr="00B610EF" w:rsidRDefault="00D74C00" w:rsidP="00BB6CE8">
            <w:pPr>
              <w:ind w:left="288" w:hanging="288"/>
              <w:rPr>
                <w:sz w:val="18"/>
                <w:szCs w:val="18"/>
              </w:rPr>
            </w:pPr>
            <w:r w:rsidRPr="00B610EF">
              <w:rPr>
                <w:sz w:val="18"/>
                <w:szCs w:val="18"/>
              </w:rPr>
              <w:t>or</w:t>
            </w:r>
          </w:p>
          <w:p w:rsidR="00D74C00" w:rsidRPr="00B610EF" w:rsidRDefault="00D74C00" w:rsidP="00BB6CE8">
            <w:pPr>
              <w:ind w:left="288" w:hanging="288"/>
              <w:rPr>
                <w:sz w:val="18"/>
                <w:szCs w:val="18"/>
              </w:rPr>
            </w:pPr>
            <w:r w:rsidRPr="00B610EF">
              <w:rPr>
                <w:sz w:val="18"/>
                <w:szCs w:val="18"/>
              </w:rPr>
              <w:t>FSDC Other Assessment Report</w:t>
            </w:r>
          </w:p>
        </w:tc>
      </w:tr>
      <w:tr w:rsidR="00D74C00" w:rsidTr="00D74C00">
        <w:trPr>
          <w:cantSplit/>
          <w:tblHeader/>
        </w:trPr>
        <w:tc>
          <w:tcPr>
            <w:tcW w:w="1519" w:type="dxa"/>
            <w:vMerge/>
            <w:shd w:val="clear" w:color="auto" w:fill="FF66FF"/>
          </w:tcPr>
          <w:p w:rsidR="00D74C00" w:rsidRDefault="00D74C00" w:rsidP="00844C42"/>
        </w:tc>
        <w:tc>
          <w:tcPr>
            <w:tcW w:w="5976" w:type="dxa"/>
          </w:tcPr>
          <w:p w:rsidR="00D74C00" w:rsidRPr="00B610EF" w:rsidRDefault="00D74C00" w:rsidP="00A8212C">
            <w:pPr>
              <w:rPr>
                <w:b/>
                <w:sz w:val="18"/>
                <w:szCs w:val="18"/>
              </w:rPr>
            </w:pPr>
            <w:r w:rsidRPr="00B610EF">
              <w:rPr>
                <w:b/>
                <w:sz w:val="18"/>
                <w:szCs w:val="18"/>
              </w:rPr>
              <w:t>Developmental Screenings:</w:t>
            </w:r>
          </w:p>
          <w:p w:rsidR="00D74C00" w:rsidRPr="00B610EF" w:rsidRDefault="00D74C00" w:rsidP="00A8212C">
            <w:pPr>
              <w:rPr>
                <w:b/>
                <w:sz w:val="18"/>
                <w:szCs w:val="18"/>
              </w:rPr>
            </w:pPr>
            <w:r w:rsidRPr="00B610EF">
              <w:rPr>
                <w:sz w:val="18"/>
                <w:szCs w:val="18"/>
              </w:rPr>
              <w:t>Are children receiving developmental screenings? (ASQ-3 or other developmental screening)</w:t>
            </w:r>
          </w:p>
        </w:tc>
        <w:tc>
          <w:tcPr>
            <w:tcW w:w="5940" w:type="dxa"/>
          </w:tcPr>
          <w:p w:rsidR="00D74C00" w:rsidRPr="00B610EF" w:rsidRDefault="00D74C00" w:rsidP="00BB6CE8">
            <w:pPr>
              <w:ind w:left="288" w:hanging="288"/>
              <w:rPr>
                <w:sz w:val="18"/>
                <w:szCs w:val="18"/>
              </w:rPr>
            </w:pPr>
            <w:r w:rsidRPr="00B610EF">
              <w:rPr>
                <w:sz w:val="18"/>
                <w:szCs w:val="18"/>
              </w:rPr>
              <w:t>FSDC ASQ Report (all cases)</w:t>
            </w:r>
          </w:p>
          <w:p w:rsidR="00D74C00" w:rsidRPr="00B610EF" w:rsidRDefault="00D74C00" w:rsidP="00A8212C">
            <w:pPr>
              <w:ind w:left="288" w:hanging="288"/>
              <w:rPr>
                <w:sz w:val="18"/>
                <w:szCs w:val="18"/>
              </w:rPr>
            </w:pPr>
            <w:r w:rsidRPr="00B610EF">
              <w:rPr>
                <w:sz w:val="18"/>
                <w:szCs w:val="18"/>
              </w:rPr>
              <w:t>or</w:t>
            </w:r>
          </w:p>
          <w:p w:rsidR="00D74C00" w:rsidRPr="00B610EF" w:rsidRDefault="00D74C00" w:rsidP="00A8212C">
            <w:pPr>
              <w:ind w:left="288" w:hanging="288"/>
              <w:rPr>
                <w:sz w:val="18"/>
                <w:szCs w:val="18"/>
              </w:rPr>
            </w:pPr>
            <w:r w:rsidRPr="00B610EF">
              <w:rPr>
                <w:sz w:val="18"/>
                <w:szCs w:val="18"/>
              </w:rPr>
              <w:t>FSDC Other Assessment Report</w:t>
            </w:r>
          </w:p>
        </w:tc>
      </w:tr>
      <w:tr w:rsidR="00D74C00" w:rsidTr="00D74C00">
        <w:trPr>
          <w:cantSplit/>
          <w:tblHeader/>
        </w:trPr>
        <w:tc>
          <w:tcPr>
            <w:tcW w:w="1519" w:type="dxa"/>
            <w:vMerge/>
            <w:shd w:val="clear" w:color="auto" w:fill="FF66FF"/>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 xml:space="preserve">Early Childhood Education: </w:t>
            </w:r>
          </w:p>
          <w:p w:rsidR="00D74C00" w:rsidRPr="00B610EF" w:rsidRDefault="00D74C00" w:rsidP="00844C42">
            <w:pPr>
              <w:rPr>
                <w:sz w:val="18"/>
                <w:szCs w:val="18"/>
              </w:rPr>
            </w:pPr>
            <w:r w:rsidRPr="00B610EF">
              <w:rPr>
                <w:sz w:val="18"/>
                <w:szCs w:val="18"/>
              </w:rPr>
              <w:t>Are children increasing their language and literacy skills?</w:t>
            </w:r>
          </w:p>
        </w:tc>
        <w:tc>
          <w:tcPr>
            <w:tcW w:w="5940" w:type="dxa"/>
          </w:tcPr>
          <w:p w:rsidR="00D74C00" w:rsidRPr="00B610EF" w:rsidRDefault="00D74C00" w:rsidP="00BB6CE8">
            <w:pPr>
              <w:ind w:left="288" w:hanging="288"/>
              <w:rPr>
                <w:sz w:val="18"/>
                <w:szCs w:val="18"/>
              </w:rPr>
            </w:pPr>
            <w:r w:rsidRPr="00B610EF">
              <w:rPr>
                <w:sz w:val="18"/>
                <w:szCs w:val="18"/>
              </w:rPr>
              <w:t>FSDC Other Assessment Report: PPVT</w:t>
            </w:r>
          </w:p>
        </w:tc>
      </w:tr>
      <w:tr w:rsidR="00D74C00" w:rsidTr="00D74C00">
        <w:trPr>
          <w:cantSplit/>
          <w:tblHeader/>
        </w:trPr>
        <w:tc>
          <w:tcPr>
            <w:tcW w:w="1519" w:type="dxa"/>
            <w:vMerge/>
            <w:shd w:val="clear" w:color="auto" w:fill="FF66FF"/>
          </w:tcPr>
          <w:p w:rsidR="00D74C00" w:rsidRDefault="00D74C00" w:rsidP="00844C42"/>
        </w:tc>
        <w:tc>
          <w:tcPr>
            <w:tcW w:w="5976" w:type="dxa"/>
          </w:tcPr>
          <w:p w:rsidR="00D74C00" w:rsidRPr="00B610EF" w:rsidRDefault="00D74C00" w:rsidP="00844C42">
            <w:pPr>
              <w:rPr>
                <w:b/>
                <w:sz w:val="18"/>
                <w:szCs w:val="18"/>
              </w:rPr>
            </w:pPr>
            <w:r w:rsidRPr="00B610EF">
              <w:rPr>
                <w:b/>
                <w:sz w:val="18"/>
                <w:szCs w:val="18"/>
              </w:rPr>
              <w:t>Service Intensity:</w:t>
            </w:r>
          </w:p>
          <w:p w:rsidR="00D74C00" w:rsidRPr="00B610EF" w:rsidRDefault="00D74C00" w:rsidP="00844C42">
            <w:pPr>
              <w:rPr>
                <w:sz w:val="18"/>
                <w:szCs w:val="18"/>
              </w:rPr>
            </w:pPr>
            <w:r w:rsidRPr="00B610EF">
              <w:rPr>
                <w:sz w:val="18"/>
                <w:szCs w:val="18"/>
              </w:rPr>
              <w:t>Are adults and children participating at a level of intensity necessary to achieve program outcomes?</w:t>
            </w:r>
          </w:p>
        </w:tc>
        <w:tc>
          <w:tcPr>
            <w:tcW w:w="5940" w:type="dxa"/>
          </w:tcPr>
          <w:p w:rsidR="00D74C00" w:rsidRPr="00B610EF" w:rsidRDefault="00D74C00" w:rsidP="007B145B">
            <w:pPr>
              <w:ind w:left="288" w:hanging="288"/>
              <w:rPr>
                <w:sz w:val="18"/>
                <w:szCs w:val="18"/>
              </w:rPr>
            </w:pPr>
            <w:r w:rsidRPr="00B610EF">
              <w:rPr>
                <w:sz w:val="18"/>
                <w:szCs w:val="18"/>
              </w:rPr>
              <w:t xml:space="preserve">Programs should keep a record of hours of operation for each component of Family Literacy. Ideally, programs should be tracking attendance by participant.  </w:t>
            </w:r>
          </w:p>
          <w:p w:rsidR="00D74C00" w:rsidRPr="00B610EF" w:rsidRDefault="00D74C00" w:rsidP="007B145B">
            <w:pPr>
              <w:pStyle w:val="ListParagraph"/>
              <w:numPr>
                <w:ilvl w:val="0"/>
                <w:numId w:val="6"/>
              </w:numPr>
              <w:rPr>
                <w:sz w:val="18"/>
                <w:szCs w:val="18"/>
              </w:rPr>
            </w:pPr>
            <w:r w:rsidRPr="00B610EF">
              <w:rPr>
                <w:sz w:val="18"/>
                <w:szCs w:val="18"/>
              </w:rPr>
              <w:t>Type of service (Adult Education, Parent Workshop, etc.)</w:t>
            </w:r>
          </w:p>
          <w:p w:rsidR="00D74C00" w:rsidRPr="00B610EF" w:rsidRDefault="00D74C00" w:rsidP="007B145B">
            <w:pPr>
              <w:pStyle w:val="ListParagraph"/>
              <w:numPr>
                <w:ilvl w:val="0"/>
                <w:numId w:val="6"/>
              </w:numPr>
              <w:rPr>
                <w:sz w:val="18"/>
                <w:szCs w:val="18"/>
              </w:rPr>
            </w:pPr>
            <w:r w:rsidRPr="00B610EF">
              <w:rPr>
                <w:sz w:val="18"/>
                <w:szCs w:val="18"/>
              </w:rPr>
              <w:t>Duration of service</w:t>
            </w:r>
          </w:p>
          <w:p w:rsidR="00D74C00" w:rsidRPr="00B610EF" w:rsidRDefault="00D74C00" w:rsidP="007B145B">
            <w:pPr>
              <w:pStyle w:val="ListParagraph"/>
              <w:numPr>
                <w:ilvl w:val="0"/>
                <w:numId w:val="6"/>
              </w:numPr>
              <w:rPr>
                <w:sz w:val="18"/>
                <w:szCs w:val="18"/>
              </w:rPr>
            </w:pPr>
            <w:r w:rsidRPr="00B610EF">
              <w:rPr>
                <w:sz w:val="18"/>
                <w:szCs w:val="18"/>
              </w:rPr>
              <w:t>Attendee names</w:t>
            </w:r>
          </w:p>
        </w:tc>
      </w:tr>
      <w:tr w:rsidR="00D74C00" w:rsidTr="00D74C00">
        <w:trPr>
          <w:cantSplit/>
          <w:tblHeader/>
        </w:trPr>
        <w:tc>
          <w:tcPr>
            <w:tcW w:w="1519" w:type="dxa"/>
            <w:vMerge/>
            <w:shd w:val="clear" w:color="auto" w:fill="FF66FF"/>
          </w:tcPr>
          <w:p w:rsidR="00D74C00" w:rsidRDefault="00D74C00" w:rsidP="00844C42"/>
        </w:tc>
        <w:tc>
          <w:tcPr>
            <w:tcW w:w="5976" w:type="dxa"/>
          </w:tcPr>
          <w:p w:rsidR="00D74C00" w:rsidRPr="00B610EF" w:rsidRDefault="00D74C00" w:rsidP="00844C42">
            <w:pPr>
              <w:rPr>
                <w:b/>
                <w:sz w:val="18"/>
                <w:szCs w:val="18"/>
              </w:rPr>
            </w:pPr>
            <w:r w:rsidRPr="00B610EF">
              <w:rPr>
                <w:b/>
                <w:sz w:val="18"/>
                <w:szCs w:val="18"/>
              </w:rPr>
              <w:t>Service Intensity: Client Retention:</w:t>
            </w:r>
          </w:p>
          <w:p w:rsidR="00D74C00" w:rsidRPr="00B610EF" w:rsidRDefault="00D74C00" w:rsidP="00844C42">
            <w:pPr>
              <w:rPr>
                <w:sz w:val="18"/>
                <w:szCs w:val="18"/>
              </w:rPr>
            </w:pPr>
            <w:r w:rsidRPr="00B610EF">
              <w:rPr>
                <w:sz w:val="18"/>
                <w:szCs w:val="18"/>
              </w:rPr>
              <w:t>Are families staying in the program long enough to achieve significant improvement?</w:t>
            </w:r>
          </w:p>
        </w:tc>
        <w:tc>
          <w:tcPr>
            <w:tcW w:w="5940" w:type="dxa"/>
          </w:tcPr>
          <w:p w:rsidR="00D74C00" w:rsidRPr="00B610EF" w:rsidRDefault="00D74C00" w:rsidP="00844C42">
            <w:pPr>
              <w:ind w:left="288" w:hanging="288"/>
              <w:rPr>
                <w:sz w:val="18"/>
                <w:szCs w:val="18"/>
              </w:rPr>
            </w:pPr>
            <w:r w:rsidRPr="00B610EF">
              <w:rPr>
                <w:sz w:val="18"/>
                <w:szCs w:val="18"/>
              </w:rPr>
              <w:t>FSDC Parenting Home Visit Summary Report: # active vs. exited</w:t>
            </w:r>
          </w:p>
          <w:p w:rsidR="00D74C00" w:rsidRPr="00B610EF" w:rsidRDefault="00D74C00" w:rsidP="00844C42">
            <w:pPr>
              <w:ind w:left="288" w:hanging="288"/>
              <w:rPr>
                <w:sz w:val="18"/>
                <w:szCs w:val="18"/>
              </w:rPr>
            </w:pPr>
            <w:r w:rsidRPr="00B610EF">
              <w:rPr>
                <w:sz w:val="18"/>
                <w:szCs w:val="18"/>
              </w:rPr>
              <w:t>FSDC Parenting Intensity Detail Report: when cases exited</w:t>
            </w:r>
          </w:p>
          <w:p w:rsidR="00D74C00" w:rsidRPr="00B610EF" w:rsidRDefault="00D74C00" w:rsidP="00844C42">
            <w:pPr>
              <w:ind w:left="288" w:hanging="288"/>
              <w:rPr>
                <w:sz w:val="18"/>
                <w:szCs w:val="18"/>
              </w:rPr>
            </w:pPr>
            <w:r w:rsidRPr="00B610EF">
              <w:rPr>
                <w:sz w:val="18"/>
                <w:szCs w:val="18"/>
              </w:rPr>
              <w:t>FSDC Parenting Home Visit Intensity Report: months served in current year</w:t>
            </w:r>
          </w:p>
          <w:p w:rsidR="00D74C00" w:rsidRPr="00B610EF" w:rsidRDefault="00D74C00" w:rsidP="00844C42">
            <w:pPr>
              <w:ind w:left="288" w:hanging="288"/>
              <w:rPr>
                <w:sz w:val="18"/>
                <w:szCs w:val="18"/>
              </w:rPr>
            </w:pPr>
            <w:r w:rsidRPr="00B610EF">
              <w:rPr>
                <w:sz w:val="18"/>
                <w:szCs w:val="18"/>
              </w:rPr>
              <w:t>FSDC Retention Report: served 9 or more consecutive months</w:t>
            </w:r>
          </w:p>
        </w:tc>
      </w:tr>
      <w:tr w:rsidR="00D74C00" w:rsidTr="00D74C00">
        <w:trPr>
          <w:cantSplit/>
          <w:tblHeader/>
        </w:trPr>
        <w:tc>
          <w:tcPr>
            <w:tcW w:w="1519" w:type="dxa"/>
            <w:vMerge/>
            <w:shd w:val="clear" w:color="auto" w:fill="FF66FF"/>
          </w:tcPr>
          <w:p w:rsidR="00D74C00" w:rsidRDefault="00D74C00" w:rsidP="00844C42"/>
        </w:tc>
        <w:tc>
          <w:tcPr>
            <w:tcW w:w="5976" w:type="dxa"/>
          </w:tcPr>
          <w:p w:rsidR="00D74C00" w:rsidRPr="00B610EF" w:rsidRDefault="00D74C00" w:rsidP="00844C42">
            <w:pPr>
              <w:rPr>
                <w:b/>
                <w:sz w:val="18"/>
                <w:szCs w:val="18"/>
              </w:rPr>
            </w:pPr>
            <w:r w:rsidRPr="00B610EF">
              <w:rPr>
                <w:b/>
                <w:sz w:val="18"/>
                <w:szCs w:val="18"/>
              </w:rPr>
              <w:t xml:space="preserve">Achievement of Family Goals: </w:t>
            </w:r>
          </w:p>
          <w:p w:rsidR="00D74C00" w:rsidRPr="00B610EF" w:rsidRDefault="00D74C00" w:rsidP="00844C42">
            <w:pPr>
              <w:rPr>
                <w:sz w:val="18"/>
                <w:szCs w:val="18"/>
              </w:rPr>
            </w:pPr>
            <w:r w:rsidRPr="00B610EF">
              <w:rPr>
                <w:sz w:val="18"/>
                <w:szCs w:val="18"/>
              </w:rPr>
              <w:t>Tracking progress via family assessments:</w:t>
            </w:r>
          </w:p>
          <w:p w:rsidR="00D74C00" w:rsidRPr="00B610EF" w:rsidRDefault="00D74C00" w:rsidP="00A8212C">
            <w:pPr>
              <w:rPr>
                <w:sz w:val="18"/>
                <w:szCs w:val="18"/>
              </w:rPr>
            </w:pPr>
            <w:r w:rsidRPr="00B610EF">
              <w:rPr>
                <w:sz w:val="18"/>
                <w:szCs w:val="18"/>
              </w:rPr>
              <w:t xml:space="preserve">Life Skills Progression (recommended) or other family assessment tool </w:t>
            </w:r>
          </w:p>
        </w:tc>
        <w:tc>
          <w:tcPr>
            <w:tcW w:w="5940" w:type="dxa"/>
          </w:tcPr>
          <w:p w:rsidR="00D74C00" w:rsidRPr="00B610EF" w:rsidRDefault="00D74C00" w:rsidP="00844C42">
            <w:pPr>
              <w:ind w:left="288" w:hanging="288"/>
              <w:rPr>
                <w:sz w:val="18"/>
                <w:szCs w:val="18"/>
              </w:rPr>
            </w:pPr>
            <w:r w:rsidRPr="00B610EF">
              <w:rPr>
                <w:sz w:val="18"/>
                <w:szCs w:val="18"/>
              </w:rPr>
              <w:t>FSDC main vendor data entry screen: LSP</w:t>
            </w:r>
          </w:p>
          <w:p w:rsidR="00D74C00" w:rsidRPr="00B610EF" w:rsidRDefault="00D74C00" w:rsidP="00A8212C">
            <w:pPr>
              <w:ind w:left="288" w:hanging="288"/>
              <w:rPr>
                <w:sz w:val="18"/>
                <w:szCs w:val="18"/>
              </w:rPr>
            </w:pPr>
          </w:p>
        </w:tc>
      </w:tr>
      <w:tr w:rsidR="00D74C00" w:rsidTr="00D74C00">
        <w:trPr>
          <w:cantSplit/>
          <w:tblHeader/>
        </w:trPr>
        <w:tc>
          <w:tcPr>
            <w:tcW w:w="1519" w:type="dxa"/>
            <w:vMerge/>
            <w:tcBorders>
              <w:bottom w:val="single" w:sz="4" w:space="0" w:color="auto"/>
            </w:tcBorders>
            <w:shd w:val="clear" w:color="auto" w:fill="FF66FF"/>
          </w:tcPr>
          <w:p w:rsidR="00D74C00" w:rsidRDefault="00D74C00" w:rsidP="00844C42"/>
        </w:tc>
        <w:tc>
          <w:tcPr>
            <w:tcW w:w="5976" w:type="dxa"/>
          </w:tcPr>
          <w:p w:rsidR="00D74C00" w:rsidRPr="00B610EF" w:rsidRDefault="00D74C00" w:rsidP="00844C42">
            <w:pPr>
              <w:rPr>
                <w:b/>
                <w:sz w:val="18"/>
                <w:szCs w:val="18"/>
              </w:rPr>
            </w:pPr>
            <w:r w:rsidRPr="00B610EF">
              <w:rPr>
                <w:b/>
                <w:sz w:val="18"/>
                <w:szCs w:val="18"/>
              </w:rPr>
              <w:t>Connections to Other Services:</w:t>
            </w:r>
          </w:p>
          <w:p w:rsidR="00D74C00" w:rsidRPr="00B610EF" w:rsidRDefault="00D74C00" w:rsidP="00844C42">
            <w:pPr>
              <w:rPr>
                <w:sz w:val="18"/>
                <w:szCs w:val="18"/>
              </w:rPr>
            </w:pPr>
            <w:r w:rsidRPr="00B610EF">
              <w:rPr>
                <w:sz w:val="18"/>
                <w:szCs w:val="18"/>
              </w:rPr>
              <w:t xml:space="preserve">Are families being referred and connected to services they need? In particular: </w:t>
            </w:r>
          </w:p>
          <w:p w:rsidR="00D74C00" w:rsidRPr="00B610EF" w:rsidRDefault="00D74C00" w:rsidP="00844C42">
            <w:pPr>
              <w:pStyle w:val="ListParagraph"/>
              <w:numPr>
                <w:ilvl w:val="0"/>
                <w:numId w:val="5"/>
              </w:numPr>
              <w:rPr>
                <w:sz w:val="18"/>
                <w:szCs w:val="18"/>
              </w:rPr>
            </w:pPr>
            <w:r w:rsidRPr="00B610EF">
              <w:rPr>
                <w:sz w:val="18"/>
                <w:szCs w:val="18"/>
              </w:rPr>
              <w:t>Connections to other partnership strategies;</w:t>
            </w:r>
          </w:p>
          <w:p w:rsidR="00D74C00" w:rsidRPr="00B610EF" w:rsidRDefault="00D74C00" w:rsidP="00844C42">
            <w:pPr>
              <w:pStyle w:val="ListParagraph"/>
              <w:numPr>
                <w:ilvl w:val="0"/>
                <w:numId w:val="5"/>
              </w:numPr>
              <w:rPr>
                <w:sz w:val="18"/>
                <w:szCs w:val="18"/>
              </w:rPr>
            </w:pPr>
            <w:proofErr w:type="spellStart"/>
            <w:r w:rsidRPr="00B610EF">
              <w:rPr>
                <w:sz w:val="18"/>
                <w:szCs w:val="18"/>
              </w:rPr>
              <w:t>BabyNet</w:t>
            </w:r>
            <w:proofErr w:type="spellEnd"/>
            <w:r w:rsidRPr="00B610EF">
              <w:rPr>
                <w:sz w:val="18"/>
                <w:szCs w:val="18"/>
              </w:rPr>
              <w:t xml:space="preserve">/school district special education/other early intervention services for developmental screening concerns; </w:t>
            </w:r>
          </w:p>
          <w:p w:rsidR="00D74C00" w:rsidRPr="00B610EF" w:rsidRDefault="00D74C00" w:rsidP="00844C42">
            <w:pPr>
              <w:pStyle w:val="ListParagraph"/>
              <w:numPr>
                <w:ilvl w:val="0"/>
                <w:numId w:val="5"/>
              </w:numPr>
              <w:rPr>
                <w:sz w:val="18"/>
                <w:szCs w:val="18"/>
              </w:rPr>
            </w:pPr>
            <w:r w:rsidRPr="00B610EF">
              <w:rPr>
                <w:sz w:val="18"/>
                <w:szCs w:val="18"/>
              </w:rPr>
              <w:t>Services identified via LSP or other family assessments</w:t>
            </w:r>
          </w:p>
        </w:tc>
        <w:tc>
          <w:tcPr>
            <w:tcW w:w="5940" w:type="dxa"/>
          </w:tcPr>
          <w:p w:rsidR="00D74C00" w:rsidRPr="00B610EF" w:rsidRDefault="00D74C00" w:rsidP="00844C42">
            <w:pPr>
              <w:ind w:left="288" w:hanging="288"/>
              <w:rPr>
                <w:sz w:val="18"/>
                <w:szCs w:val="18"/>
              </w:rPr>
            </w:pPr>
            <w:r w:rsidRPr="00B610EF">
              <w:rPr>
                <w:sz w:val="18"/>
                <w:szCs w:val="18"/>
              </w:rPr>
              <w:t>FSDC Connections Detail Report (all cases)</w:t>
            </w:r>
          </w:p>
        </w:tc>
      </w:tr>
      <w:tr w:rsidR="00D74C00" w:rsidTr="00D74C00">
        <w:trPr>
          <w:cantSplit/>
          <w:trHeight w:val="270"/>
          <w:tblHeader/>
        </w:trPr>
        <w:tc>
          <w:tcPr>
            <w:tcW w:w="1519" w:type="dxa"/>
            <w:vMerge w:val="restart"/>
            <w:shd w:val="clear" w:color="auto" w:fill="92D050"/>
            <w:vAlign w:val="center"/>
          </w:tcPr>
          <w:p w:rsidR="00D74C00" w:rsidRPr="00A8212C" w:rsidRDefault="00D74C00" w:rsidP="00A4755E">
            <w:pPr>
              <w:rPr>
                <w:b/>
              </w:rPr>
            </w:pPr>
            <w:r w:rsidRPr="00A8212C">
              <w:rPr>
                <w:b/>
              </w:rPr>
              <w:t>Imagination Library</w:t>
            </w:r>
          </w:p>
        </w:tc>
        <w:tc>
          <w:tcPr>
            <w:tcW w:w="5976" w:type="dxa"/>
          </w:tcPr>
          <w:p w:rsidR="00D74C00" w:rsidRPr="00B610EF" w:rsidRDefault="00D74C00" w:rsidP="00A8212C">
            <w:pPr>
              <w:rPr>
                <w:b/>
                <w:sz w:val="18"/>
                <w:szCs w:val="18"/>
              </w:rPr>
            </w:pPr>
            <w:r w:rsidRPr="00B610EF">
              <w:rPr>
                <w:b/>
                <w:sz w:val="18"/>
                <w:szCs w:val="18"/>
              </w:rPr>
              <w:t>Number of families served</w:t>
            </w:r>
          </w:p>
        </w:tc>
        <w:tc>
          <w:tcPr>
            <w:tcW w:w="5940" w:type="dxa"/>
            <w:vMerge w:val="restart"/>
          </w:tcPr>
          <w:p w:rsidR="00D74C00" w:rsidRDefault="00D74C00" w:rsidP="00BB6CE8">
            <w:pPr>
              <w:ind w:left="288" w:hanging="288"/>
              <w:rPr>
                <w:sz w:val="18"/>
                <w:szCs w:val="18"/>
              </w:rPr>
            </w:pPr>
            <w:r w:rsidRPr="00B610EF">
              <w:rPr>
                <w:sz w:val="18"/>
                <w:szCs w:val="18"/>
              </w:rPr>
              <w:t>FSDC Monthly Outputs</w:t>
            </w:r>
          </w:p>
          <w:p w:rsidR="00D74C00" w:rsidRPr="00B610EF" w:rsidRDefault="00D74C00" w:rsidP="00BB6CE8">
            <w:pPr>
              <w:ind w:left="288" w:hanging="288"/>
              <w:rPr>
                <w:sz w:val="18"/>
                <w:szCs w:val="18"/>
              </w:rPr>
            </w:pPr>
            <w:r>
              <w:rPr>
                <w:sz w:val="18"/>
                <w:szCs w:val="18"/>
              </w:rPr>
              <w:t>FSDC Outputs Summary Report</w:t>
            </w:r>
          </w:p>
          <w:p w:rsidR="00D74C00" w:rsidRPr="00B610EF" w:rsidRDefault="00D74C00" w:rsidP="00BB6CE8">
            <w:pPr>
              <w:ind w:left="288" w:hanging="288"/>
              <w:rPr>
                <w:sz w:val="18"/>
                <w:szCs w:val="18"/>
              </w:rPr>
            </w:pPr>
            <w:r w:rsidRPr="00B610EF">
              <w:rPr>
                <w:sz w:val="18"/>
                <w:szCs w:val="18"/>
              </w:rPr>
              <w:t>In-house records</w:t>
            </w:r>
          </w:p>
        </w:tc>
      </w:tr>
      <w:tr w:rsidR="00D74C00" w:rsidTr="00D74C00">
        <w:trPr>
          <w:cantSplit/>
          <w:trHeight w:val="270"/>
          <w:tblHeader/>
        </w:trPr>
        <w:tc>
          <w:tcPr>
            <w:tcW w:w="1519" w:type="dxa"/>
            <w:vMerge/>
            <w:shd w:val="clear" w:color="auto" w:fill="92D050"/>
          </w:tcPr>
          <w:p w:rsidR="00D74C00" w:rsidRDefault="00D74C00" w:rsidP="00844C42"/>
        </w:tc>
        <w:tc>
          <w:tcPr>
            <w:tcW w:w="5976" w:type="dxa"/>
          </w:tcPr>
          <w:p w:rsidR="00D74C00" w:rsidRPr="00B610EF" w:rsidRDefault="00D74C00" w:rsidP="00844C42">
            <w:pPr>
              <w:rPr>
                <w:b/>
                <w:sz w:val="18"/>
                <w:szCs w:val="18"/>
              </w:rPr>
            </w:pPr>
            <w:r w:rsidRPr="00B610EF">
              <w:rPr>
                <w:b/>
                <w:sz w:val="18"/>
                <w:szCs w:val="18"/>
              </w:rPr>
              <w:t>Number of books distributed, total and by family</w:t>
            </w:r>
          </w:p>
        </w:tc>
        <w:tc>
          <w:tcPr>
            <w:tcW w:w="5940" w:type="dxa"/>
            <w:vMerge/>
          </w:tcPr>
          <w:p w:rsidR="00D74C00" w:rsidRPr="00B610EF" w:rsidRDefault="00D74C00" w:rsidP="00BB6CE8">
            <w:pPr>
              <w:ind w:left="288" w:hanging="288"/>
              <w:rPr>
                <w:sz w:val="18"/>
                <w:szCs w:val="18"/>
              </w:rPr>
            </w:pPr>
          </w:p>
        </w:tc>
      </w:tr>
      <w:tr w:rsidR="00D74C00" w:rsidTr="00D74C00">
        <w:trPr>
          <w:cantSplit/>
          <w:tblHeader/>
        </w:trPr>
        <w:tc>
          <w:tcPr>
            <w:tcW w:w="1519" w:type="dxa"/>
            <w:vMerge/>
            <w:shd w:val="clear" w:color="auto" w:fill="92D050"/>
          </w:tcPr>
          <w:p w:rsidR="00D74C00" w:rsidRDefault="00D74C00" w:rsidP="00844C42"/>
        </w:tc>
        <w:tc>
          <w:tcPr>
            <w:tcW w:w="5976" w:type="dxa"/>
          </w:tcPr>
          <w:p w:rsidR="00D74C00" w:rsidRPr="00B610EF" w:rsidRDefault="00D74C00" w:rsidP="00844C42">
            <w:pPr>
              <w:rPr>
                <w:b/>
                <w:sz w:val="18"/>
                <w:szCs w:val="18"/>
              </w:rPr>
            </w:pPr>
            <w:r w:rsidRPr="00B610EF">
              <w:rPr>
                <w:b/>
                <w:sz w:val="18"/>
                <w:szCs w:val="18"/>
              </w:rPr>
              <w:t>Integration of Imagination Library with other strategies</w:t>
            </w:r>
          </w:p>
        </w:tc>
        <w:tc>
          <w:tcPr>
            <w:tcW w:w="5940" w:type="dxa"/>
          </w:tcPr>
          <w:p w:rsidR="00D74C00" w:rsidRPr="00B610EF" w:rsidRDefault="00D74C00" w:rsidP="00A8212C">
            <w:pPr>
              <w:rPr>
                <w:sz w:val="18"/>
                <w:szCs w:val="18"/>
              </w:rPr>
            </w:pPr>
            <w:r w:rsidRPr="00B610EF">
              <w:rPr>
                <w:sz w:val="18"/>
                <w:szCs w:val="18"/>
              </w:rPr>
              <w:t>FSDC Connections Detail Report</w:t>
            </w:r>
          </w:p>
          <w:p w:rsidR="00D74C00" w:rsidRPr="00B610EF" w:rsidRDefault="00D74C00" w:rsidP="00A8212C">
            <w:pPr>
              <w:rPr>
                <w:sz w:val="18"/>
                <w:szCs w:val="18"/>
              </w:rPr>
            </w:pPr>
            <w:r w:rsidRPr="00B610EF">
              <w:rPr>
                <w:sz w:val="18"/>
                <w:szCs w:val="18"/>
              </w:rPr>
              <w:t>(If partnership connects clients of other First Steps strategies with DPIL)</w:t>
            </w:r>
          </w:p>
        </w:tc>
      </w:tr>
      <w:tr w:rsidR="00D74C00" w:rsidTr="00D74C00">
        <w:trPr>
          <w:cantSplit/>
          <w:tblHeader/>
        </w:trPr>
        <w:tc>
          <w:tcPr>
            <w:tcW w:w="1519" w:type="dxa"/>
            <w:vMerge/>
            <w:tcBorders>
              <w:bottom w:val="single" w:sz="4" w:space="0" w:color="auto"/>
            </w:tcBorders>
            <w:shd w:val="clear" w:color="auto" w:fill="92D050"/>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Spend at least 92% of expenditures on books</w:t>
            </w:r>
          </w:p>
          <w:p w:rsidR="00D74C00" w:rsidRPr="00B610EF" w:rsidRDefault="00D74C00" w:rsidP="00844C42">
            <w:pPr>
              <w:rPr>
                <w:b/>
                <w:sz w:val="18"/>
                <w:szCs w:val="18"/>
              </w:rPr>
            </w:pPr>
            <w:r w:rsidRPr="00B610EF">
              <w:rPr>
                <w:b/>
                <w:color w:val="FF0000"/>
                <w:sz w:val="18"/>
                <w:szCs w:val="18"/>
              </w:rPr>
              <w:t>No more than 50% of expenditures from state funds</w:t>
            </w:r>
          </w:p>
        </w:tc>
        <w:tc>
          <w:tcPr>
            <w:tcW w:w="5940" w:type="dxa"/>
          </w:tcPr>
          <w:p w:rsidR="00D74C00" w:rsidRPr="00B610EF" w:rsidRDefault="00D74C00" w:rsidP="00A8212C">
            <w:pPr>
              <w:rPr>
                <w:sz w:val="18"/>
                <w:szCs w:val="18"/>
              </w:rPr>
            </w:pPr>
            <w:r w:rsidRPr="00B610EF">
              <w:rPr>
                <w:sz w:val="18"/>
                <w:szCs w:val="18"/>
              </w:rPr>
              <w:t>Budget Spending Plan</w:t>
            </w:r>
          </w:p>
          <w:p w:rsidR="00D74C00" w:rsidRPr="00B610EF" w:rsidRDefault="00D74C00" w:rsidP="00D74C00">
            <w:pPr>
              <w:rPr>
                <w:sz w:val="18"/>
                <w:szCs w:val="18"/>
              </w:rPr>
            </w:pPr>
            <w:proofErr w:type="spellStart"/>
            <w:r w:rsidRPr="00B610EF">
              <w:rPr>
                <w:sz w:val="18"/>
                <w:szCs w:val="18"/>
              </w:rPr>
              <w:t>Ethority</w:t>
            </w:r>
            <w:proofErr w:type="spellEnd"/>
            <w:r w:rsidRPr="00B610EF">
              <w:rPr>
                <w:sz w:val="18"/>
                <w:szCs w:val="18"/>
              </w:rPr>
              <w:t xml:space="preserve"> expenditure reports</w:t>
            </w:r>
          </w:p>
        </w:tc>
      </w:tr>
      <w:tr w:rsidR="00D74C00" w:rsidTr="00D74C00">
        <w:trPr>
          <w:cantSplit/>
          <w:tblHeader/>
        </w:trPr>
        <w:tc>
          <w:tcPr>
            <w:tcW w:w="1519" w:type="dxa"/>
            <w:vMerge w:val="restart"/>
            <w:shd w:val="clear" w:color="auto" w:fill="8DB3E2" w:themeFill="text2" w:themeFillTint="66"/>
            <w:vAlign w:val="center"/>
          </w:tcPr>
          <w:p w:rsidR="00D74C00" w:rsidRPr="005643FB" w:rsidRDefault="00D74C00" w:rsidP="00F13CA0">
            <w:pPr>
              <w:rPr>
                <w:b/>
              </w:rPr>
            </w:pPr>
            <w:r w:rsidRPr="005643FB">
              <w:rPr>
                <w:b/>
              </w:rPr>
              <w:t>Early Identification and Referral</w:t>
            </w:r>
          </w:p>
          <w:p w:rsidR="00D74C00" w:rsidRDefault="00D74C00" w:rsidP="00F13CA0"/>
        </w:tc>
        <w:tc>
          <w:tcPr>
            <w:tcW w:w="5976" w:type="dxa"/>
          </w:tcPr>
          <w:p w:rsidR="00D74C00" w:rsidRPr="00B610EF" w:rsidRDefault="00D74C00" w:rsidP="00844C42">
            <w:pPr>
              <w:rPr>
                <w:b/>
                <w:color w:val="FF0000"/>
                <w:sz w:val="18"/>
                <w:szCs w:val="18"/>
              </w:rPr>
            </w:pPr>
            <w:r w:rsidRPr="00B610EF">
              <w:rPr>
                <w:b/>
                <w:color w:val="FF0000"/>
                <w:sz w:val="18"/>
                <w:szCs w:val="18"/>
              </w:rPr>
              <w:t>Community Awareness:</w:t>
            </w:r>
          </w:p>
          <w:p w:rsidR="00D74C00" w:rsidRPr="00B610EF" w:rsidRDefault="00D74C00" w:rsidP="00524234">
            <w:pPr>
              <w:rPr>
                <w:sz w:val="18"/>
                <w:szCs w:val="18"/>
              </w:rPr>
            </w:pPr>
            <w:r w:rsidRPr="00B610EF">
              <w:rPr>
                <w:sz w:val="18"/>
                <w:szCs w:val="18"/>
              </w:rPr>
              <w:t xml:space="preserve">Are all categories of primary referral sources aware of how to refer children for screening/assessment? </w:t>
            </w:r>
          </w:p>
          <w:p w:rsidR="00D74C00" w:rsidRPr="00B610EF" w:rsidRDefault="00D74C00" w:rsidP="00524234">
            <w:pPr>
              <w:rPr>
                <w:sz w:val="18"/>
                <w:szCs w:val="18"/>
              </w:rPr>
            </w:pPr>
            <w:r w:rsidRPr="00B610EF">
              <w:rPr>
                <w:sz w:val="18"/>
                <w:szCs w:val="18"/>
              </w:rPr>
              <w:t xml:space="preserve">Do referral sources have a supply of </w:t>
            </w:r>
            <w:proofErr w:type="spellStart"/>
            <w:r w:rsidRPr="00B610EF">
              <w:rPr>
                <w:sz w:val="18"/>
                <w:szCs w:val="18"/>
              </w:rPr>
              <w:t>BabyNet</w:t>
            </w:r>
            <w:proofErr w:type="spellEnd"/>
            <w:r w:rsidRPr="00B610EF">
              <w:rPr>
                <w:sz w:val="18"/>
                <w:szCs w:val="18"/>
              </w:rPr>
              <w:t xml:space="preserve"> materials to distribute to clients? </w:t>
            </w:r>
          </w:p>
          <w:p w:rsidR="00D74C00" w:rsidRPr="00B610EF" w:rsidRDefault="00D74C00" w:rsidP="00524234">
            <w:pPr>
              <w:rPr>
                <w:sz w:val="18"/>
                <w:szCs w:val="18"/>
              </w:rPr>
            </w:pPr>
            <w:r w:rsidRPr="00B610EF">
              <w:rPr>
                <w:sz w:val="18"/>
                <w:szCs w:val="18"/>
              </w:rPr>
              <w:t xml:space="preserve">Are the partnership’s services listed in the </w:t>
            </w:r>
            <w:proofErr w:type="spellStart"/>
            <w:r w:rsidRPr="00B610EF">
              <w:rPr>
                <w:sz w:val="18"/>
                <w:szCs w:val="18"/>
              </w:rPr>
              <w:t>BabyNet</w:t>
            </w:r>
            <w:proofErr w:type="spellEnd"/>
            <w:r w:rsidRPr="00B610EF">
              <w:rPr>
                <w:sz w:val="18"/>
                <w:szCs w:val="18"/>
              </w:rPr>
              <w:t xml:space="preserve"> Central Directory?</w:t>
            </w:r>
          </w:p>
        </w:tc>
        <w:tc>
          <w:tcPr>
            <w:tcW w:w="5940" w:type="dxa"/>
          </w:tcPr>
          <w:p w:rsidR="00D74C00" w:rsidRPr="00B610EF" w:rsidRDefault="00D74C00" w:rsidP="00BB6CE8">
            <w:pPr>
              <w:ind w:left="288" w:hanging="288"/>
              <w:rPr>
                <w:sz w:val="18"/>
                <w:szCs w:val="18"/>
              </w:rPr>
            </w:pPr>
            <w:r w:rsidRPr="00B610EF">
              <w:rPr>
                <w:sz w:val="18"/>
                <w:szCs w:val="18"/>
              </w:rPr>
              <w:t>FSDC Monthly Outputs</w:t>
            </w:r>
          </w:p>
          <w:p w:rsidR="00D74C00" w:rsidRPr="00B610EF" w:rsidRDefault="00D74C00" w:rsidP="00BB6CE8">
            <w:pPr>
              <w:ind w:left="288" w:hanging="288"/>
              <w:rPr>
                <w:sz w:val="18"/>
                <w:szCs w:val="18"/>
              </w:rPr>
            </w:pPr>
            <w:r w:rsidRPr="00B610EF">
              <w:rPr>
                <w:sz w:val="18"/>
                <w:szCs w:val="18"/>
              </w:rPr>
              <w:t>FSDC Outputs Summary Report</w:t>
            </w:r>
          </w:p>
          <w:p w:rsidR="00D74C00" w:rsidRPr="00B610EF" w:rsidRDefault="00D74C00" w:rsidP="00BB6CE8">
            <w:pPr>
              <w:ind w:left="288" w:hanging="288"/>
              <w:rPr>
                <w:sz w:val="18"/>
                <w:szCs w:val="18"/>
              </w:rPr>
            </w:pPr>
            <w:proofErr w:type="spellStart"/>
            <w:r w:rsidRPr="00B610EF">
              <w:rPr>
                <w:sz w:val="18"/>
                <w:szCs w:val="18"/>
              </w:rPr>
              <w:t>BabyNet</w:t>
            </w:r>
            <w:proofErr w:type="spellEnd"/>
            <w:r w:rsidRPr="00B610EF">
              <w:rPr>
                <w:sz w:val="18"/>
                <w:szCs w:val="18"/>
              </w:rPr>
              <w:t xml:space="preserve"> Central Directory: </w:t>
            </w:r>
            <w:r w:rsidRPr="00B610EF">
              <w:rPr>
                <w:sz w:val="18"/>
                <w:szCs w:val="18"/>
              </w:rPr>
              <w:br/>
            </w:r>
            <w:hyperlink r:id="rId9" w:history="1">
              <w:r w:rsidRPr="00B610EF">
                <w:rPr>
                  <w:rStyle w:val="Hyperlink"/>
                  <w:sz w:val="18"/>
                  <w:szCs w:val="18"/>
                </w:rPr>
                <w:t>http://scfirststeps.org/babynet-central-directory/</w:t>
              </w:r>
            </w:hyperlink>
          </w:p>
          <w:p w:rsidR="00D74C00" w:rsidRPr="00B610EF" w:rsidRDefault="00D74C00" w:rsidP="00BB6CE8">
            <w:pPr>
              <w:ind w:left="288" w:hanging="288"/>
              <w:rPr>
                <w:sz w:val="18"/>
                <w:szCs w:val="18"/>
              </w:rPr>
            </w:pPr>
          </w:p>
        </w:tc>
      </w:tr>
      <w:tr w:rsidR="00D74C00" w:rsidTr="00D74C00">
        <w:trPr>
          <w:cantSplit/>
          <w:tblHeader/>
        </w:trPr>
        <w:tc>
          <w:tcPr>
            <w:tcW w:w="1519" w:type="dxa"/>
            <w:vMerge/>
            <w:shd w:val="clear" w:color="auto" w:fill="8DB3E2" w:themeFill="text2" w:themeFillTint="66"/>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Children Served:</w:t>
            </w:r>
          </w:p>
          <w:p w:rsidR="00D74C00" w:rsidRPr="00B610EF" w:rsidRDefault="00D74C00" w:rsidP="00844C42">
            <w:pPr>
              <w:rPr>
                <w:sz w:val="18"/>
                <w:szCs w:val="18"/>
              </w:rPr>
            </w:pPr>
            <w:r w:rsidRPr="00B610EF">
              <w:rPr>
                <w:sz w:val="18"/>
                <w:szCs w:val="18"/>
              </w:rPr>
              <w:t>How many children have received early identification services through all activities: case management, screening, on-site consultation or observation? (corresponds to projected vs. actual served)</w:t>
            </w:r>
          </w:p>
        </w:tc>
        <w:tc>
          <w:tcPr>
            <w:tcW w:w="5940" w:type="dxa"/>
          </w:tcPr>
          <w:p w:rsidR="00D74C00" w:rsidRPr="00B610EF" w:rsidRDefault="00D74C00" w:rsidP="00844C42">
            <w:pPr>
              <w:ind w:left="288" w:hanging="288"/>
              <w:rPr>
                <w:sz w:val="18"/>
                <w:szCs w:val="18"/>
              </w:rPr>
            </w:pPr>
            <w:r w:rsidRPr="00B610EF">
              <w:rPr>
                <w:sz w:val="18"/>
                <w:szCs w:val="18"/>
              </w:rPr>
              <w:t>FSDC Monthly Outputs</w:t>
            </w:r>
          </w:p>
          <w:p w:rsidR="00D74C00" w:rsidRPr="00B610EF" w:rsidRDefault="00D74C00" w:rsidP="00844C42">
            <w:pPr>
              <w:ind w:left="288" w:hanging="288"/>
              <w:rPr>
                <w:sz w:val="18"/>
                <w:szCs w:val="18"/>
              </w:rPr>
            </w:pPr>
            <w:r w:rsidRPr="00B610EF">
              <w:rPr>
                <w:sz w:val="18"/>
                <w:szCs w:val="18"/>
              </w:rPr>
              <w:t>FSDC Outputs Summary Report (item 18)</w:t>
            </w:r>
          </w:p>
        </w:tc>
      </w:tr>
      <w:tr w:rsidR="00D74C00" w:rsidTr="00D74C00">
        <w:trPr>
          <w:cantSplit/>
          <w:tblHeader/>
        </w:trPr>
        <w:tc>
          <w:tcPr>
            <w:tcW w:w="1519" w:type="dxa"/>
            <w:vMerge/>
            <w:shd w:val="clear" w:color="auto" w:fill="8DB3E2" w:themeFill="text2" w:themeFillTint="66"/>
          </w:tcPr>
          <w:p w:rsidR="00D74C00" w:rsidRDefault="00D74C00" w:rsidP="00844C42"/>
        </w:tc>
        <w:tc>
          <w:tcPr>
            <w:tcW w:w="5976" w:type="dxa"/>
          </w:tcPr>
          <w:p w:rsidR="00D74C00" w:rsidRPr="00B610EF" w:rsidRDefault="00D74C00" w:rsidP="00844C42">
            <w:pPr>
              <w:rPr>
                <w:b/>
                <w:sz w:val="18"/>
                <w:szCs w:val="18"/>
              </w:rPr>
            </w:pPr>
            <w:r w:rsidRPr="00B610EF">
              <w:rPr>
                <w:b/>
                <w:sz w:val="18"/>
                <w:szCs w:val="18"/>
              </w:rPr>
              <w:t>Collecting Data Consent from Clients</w:t>
            </w:r>
          </w:p>
          <w:p w:rsidR="00D74C00" w:rsidRPr="00B610EF" w:rsidRDefault="00D74C00" w:rsidP="00844C42">
            <w:pPr>
              <w:rPr>
                <w:sz w:val="18"/>
                <w:szCs w:val="18"/>
              </w:rPr>
            </w:pPr>
            <w:r w:rsidRPr="00B610EF">
              <w:rPr>
                <w:b/>
                <w:sz w:val="18"/>
                <w:szCs w:val="18"/>
              </w:rPr>
              <w:t xml:space="preserve">Collecting Client SSNs </w:t>
            </w:r>
            <w:r w:rsidRPr="00B610EF">
              <w:rPr>
                <w:sz w:val="18"/>
                <w:szCs w:val="18"/>
              </w:rPr>
              <w:t>(if possible)</w:t>
            </w:r>
          </w:p>
          <w:p w:rsidR="00D74C00" w:rsidRPr="00B610EF" w:rsidRDefault="00D74C00" w:rsidP="00844C42">
            <w:pPr>
              <w:rPr>
                <w:sz w:val="18"/>
                <w:szCs w:val="18"/>
              </w:rPr>
            </w:pPr>
            <w:r w:rsidRPr="00B610EF">
              <w:rPr>
                <w:sz w:val="18"/>
                <w:szCs w:val="18"/>
              </w:rPr>
              <w:t xml:space="preserve">For families receiving a developmental screening or referrals to services, including </w:t>
            </w:r>
            <w:proofErr w:type="spellStart"/>
            <w:r w:rsidRPr="00B610EF">
              <w:rPr>
                <w:sz w:val="18"/>
                <w:szCs w:val="18"/>
              </w:rPr>
              <w:t>BabyNet</w:t>
            </w:r>
            <w:proofErr w:type="spellEnd"/>
          </w:p>
        </w:tc>
        <w:tc>
          <w:tcPr>
            <w:tcW w:w="5940" w:type="dxa"/>
          </w:tcPr>
          <w:p w:rsidR="00D74C00" w:rsidRPr="00B610EF" w:rsidRDefault="00D74C00" w:rsidP="00844C42">
            <w:pPr>
              <w:ind w:left="288" w:hanging="288"/>
              <w:rPr>
                <w:sz w:val="18"/>
                <w:szCs w:val="18"/>
              </w:rPr>
            </w:pPr>
            <w:r w:rsidRPr="00B610EF">
              <w:rPr>
                <w:sz w:val="18"/>
                <w:szCs w:val="18"/>
              </w:rPr>
              <w:t>FSDC Client List Report, or</w:t>
            </w:r>
          </w:p>
          <w:p w:rsidR="00D74C00" w:rsidRPr="00B610EF" w:rsidRDefault="00D74C00" w:rsidP="00844C42">
            <w:pPr>
              <w:ind w:left="288" w:hanging="288"/>
              <w:rPr>
                <w:sz w:val="18"/>
                <w:szCs w:val="18"/>
              </w:rPr>
            </w:pPr>
            <w:r w:rsidRPr="00B610EF">
              <w:rPr>
                <w:sz w:val="18"/>
                <w:szCs w:val="18"/>
              </w:rPr>
              <w:t>FSDC main vendor data entry screen (yellow=no consent, pink=no SSN)</w:t>
            </w:r>
          </w:p>
        </w:tc>
      </w:tr>
      <w:tr w:rsidR="00D74C00" w:rsidTr="00D74C00">
        <w:trPr>
          <w:cantSplit/>
          <w:tblHeader/>
        </w:trPr>
        <w:tc>
          <w:tcPr>
            <w:tcW w:w="1519" w:type="dxa"/>
            <w:vMerge/>
            <w:shd w:val="clear" w:color="auto" w:fill="8DB3E2" w:themeFill="text2" w:themeFillTint="66"/>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Developmental Screenings:</w:t>
            </w:r>
          </w:p>
          <w:p w:rsidR="00D74C00" w:rsidRPr="00B610EF" w:rsidRDefault="00D74C00" w:rsidP="00844C42">
            <w:pPr>
              <w:rPr>
                <w:sz w:val="18"/>
                <w:szCs w:val="18"/>
              </w:rPr>
            </w:pPr>
            <w:r w:rsidRPr="00B610EF">
              <w:rPr>
                <w:sz w:val="18"/>
                <w:szCs w:val="18"/>
              </w:rPr>
              <w:t>Are children being screened for developmental delays? (ASQ-3 required, ASQ:SE optional, MCHAT autism screening at 18 and 24 months)</w:t>
            </w:r>
          </w:p>
        </w:tc>
        <w:tc>
          <w:tcPr>
            <w:tcW w:w="5940" w:type="dxa"/>
          </w:tcPr>
          <w:p w:rsidR="00D74C00" w:rsidRPr="00B610EF" w:rsidRDefault="00D74C00" w:rsidP="00844C42">
            <w:pPr>
              <w:ind w:left="288" w:hanging="288"/>
              <w:rPr>
                <w:sz w:val="18"/>
                <w:szCs w:val="18"/>
              </w:rPr>
            </w:pPr>
            <w:r w:rsidRPr="00B610EF">
              <w:rPr>
                <w:sz w:val="18"/>
                <w:szCs w:val="18"/>
              </w:rPr>
              <w:t>FSDC ASQ Report</w:t>
            </w:r>
          </w:p>
          <w:p w:rsidR="00D74C00" w:rsidRPr="00B610EF" w:rsidRDefault="00D74C00" w:rsidP="00844C42">
            <w:pPr>
              <w:ind w:left="288" w:hanging="288"/>
              <w:rPr>
                <w:sz w:val="18"/>
                <w:szCs w:val="18"/>
              </w:rPr>
            </w:pPr>
            <w:r w:rsidRPr="00B610EF">
              <w:rPr>
                <w:sz w:val="18"/>
                <w:szCs w:val="18"/>
              </w:rPr>
              <w:t>FSDC Early Identification and Referral Report</w:t>
            </w:r>
          </w:p>
        </w:tc>
      </w:tr>
      <w:tr w:rsidR="00D74C00" w:rsidTr="00D74C00">
        <w:trPr>
          <w:cantSplit/>
          <w:tblHeader/>
        </w:trPr>
        <w:tc>
          <w:tcPr>
            <w:tcW w:w="1519" w:type="dxa"/>
            <w:vMerge/>
            <w:tcBorders>
              <w:bottom w:val="single" w:sz="4" w:space="0" w:color="auto"/>
            </w:tcBorders>
            <w:shd w:val="clear" w:color="auto" w:fill="8DB3E2" w:themeFill="text2" w:themeFillTint="66"/>
          </w:tcPr>
          <w:p w:rsidR="00D74C00" w:rsidRDefault="00D74C00" w:rsidP="00844C42"/>
        </w:tc>
        <w:tc>
          <w:tcPr>
            <w:tcW w:w="5976" w:type="dxa"/>
          </w:tcPr>
          <w:p w:rsidR="00D74C00" w:rsidRPr="00B610EF" w:rsidRDefault="00D74C00" w:rsidP="00844C42">
            <w:pPr>
              <w:rPr>
                <w:b/>
                <w:sz w:val="18"/>
                <w:szCs w:val="18"/>
              </w:rPr>
            </w:pPr>
            <w:r w:rsidRPr="00B610EF">
              <w:rPr>
                <w:b/>
                <w:color w:val="FF0000"/>
                <w:sz w:val="18"/>
                <w:szCs w:val="18"/>
              </w:rPr>
              <w:t>Connections to Other Services:</w:t>
            </w:r>
          </w:p>
          <w:p w:rsidR="00D74C00" w:rsidRPr="00B610EF" w:rsidRDefault="00D74C00" w:rsidP="00844C42">
            <w:pPr>
              <w:rPr>
                <w:sz w:val="18"/>
                <w:szCs w:val="18"/>
              </w:rPr>
            </w:pPr>
            <w:r w:rsidRPr="00B610EF">
              <w:rPr>
                <w:sz w:val="18"/>
                <w:szCs w:val="18"/>
              </w:rPr>
              <w:t xml:space="preserve">Are families being referred and connected to services they need? In particular: </w:t>
            </w:r>
          </w:p>
          <w:p w:rsidR="00D74C00" w:rsidRPr="00B610EF" w:rsidRDefault="00D74C00" w:rsidP="00844C42">
            <w:pPr>
              <w:pStyle w:val="ListParagraph"/>
              <w:numPr>
                <w:ilvl w:val="0"/>
                <w:numId w:val="5"/>
              </w:numPr>
              <w:rPr>
                <w:sz w:val="18"/>
                <w:szCs w:val="18"/>
              </w:rPr>
            </w:pPr>
            <w:proofErr w:type="spellStart"/>
            <w:r w:rsidRPr="00B610EF">
              <w:rPr>
                <w:sz w:val="18"/>
                <w:szCs w:val="18"/>
              </w:rPr>
              <w:t>BabyNet</w:t>
            </w:r>
            <w:proofErr w:type="spellEnd"/>
            <w:r w:rsidRPr="00B610EF">
              <w:rPr>
                <w:sz w:val="18"/>
                <w:szCs w:val="18"/>
              </w:rPr>
              <w:t xml:space="preserve">/school district special education/other early intervention services for developmental screening concerns; </w:t>
            </w:r>
          </w:p>
          <w:p w:rsidR="00D74C00" w:rsidRPr="00B610EF" w:rsidRDefault="00D74C00" w:rsidP="004B7819">
            <w:pPr>
              <w:pStyle w:val="ListParagraph"/>
              <w:numPr>
                <w:ilvl w:val="0"/>
                <w:numId w:val="5"/>
              </w:numPr>
              <w:rPr>
                <w:sz w:val="18"/>
                <w:szCs w:val="18"/>
              </w:rPr>
            </w:pPr>
            <w:r w:rsidRPr="00B610EF">
              <w:rPr>
                <w:sz w:val="18"/>
                <w:szCs w:val="18"/>
              </w:rPr>
              <w:t>Connections to other partnership strategies;</w:t>
            </w:r>
          </w:p>
          <w:p w:rsidR="00D74C00" w:rsidRPr="00B610EF" w:rsidRDefault="00D74C00" w:rsidP="004B7819">
            <w:pPr>
              <w:pStyle w:val="ListParagraph"/>
              <w:numPr>
                <w:ilvl w:val="0"/>
                <w:numId w:val="5"/>
              </w:numPr>
              <w:rPr>
                <w:sz w:val="18"/>
                <w:szCs w:val="18"/>
              </w:rPr>
            </w:pPr>
            <w:r w:rsidRPr="00B610EF">
              <w:rPr>
                <w:sz w:val="18"/>
                <w:szCs w:val="18"/>
              </w:rPr>
              <w:t>Connections to other services</w:t>
            </w:r>
          </w:p>
        </w:tc>
        <w:tc>
          <w:tcPr>
            <w:tcW w:w="5940" w:type="dxa"/>
          </w:tcPr>
          <w:p w:rsidR="00D74C00" w:rsidRPr="00B610EF" w:rsidRDefault="00D74C00" w:rsidP="00844C42">
            <w:pPr>
              <w:ind w:left="288" w:hanging="288"/>
              <w:rPr>
                <w:sz w:val="18"/>
                <w:szCs w:val="18"/>
              </w:rPr>
            </w:pPr>
            <w:r w:rsidRPr="00B610EF">
              <w:rPr>
                <w:sz w:val="18"/>
                <w:szCs w:val="18"/>
              </w:rPr>
              <w:t>FSDC Connections Detail Report (all cases)</w:t>
            </w:r>
          </w:p>
          <w:p w:rsidR="00D74C00" w:rsidRPr="00B610EF" w:rsidRDefault="00D74C00" w:rsidP="00844C42">
            <w:pPr>
              <w:ind w:left="288" w:hanging="288"/>
              <w:rPr>
                <w:sz w:val="18"/>
                <w:szCs w:val="18"/>
              </w:rPr>
            </w:pPr>
            <w:r w:rsidRPr="00B610EF">
              <w:rPr>
                <w:sz w:val="18"/>
                <w:szCs w:val="18"/>
              </w:rPr>
              <w:t>FSDC Early Identification and Referral Report</w:t>
            </w:r>
          </w:p>
        </w:tc>
      </w:tr>
      <w:tr w:rsidR="00D74C00" w:rsidTr="00D74C00">
        <w:trPr>
          <w:cantSplit/>
          <w:tblHeader/>
        </w:trPr>
        <w:tc>
          <w:tcPr>
            <w:tcW w:w="1519" w:type="dxa"/>
            <w:vMerge w:val="restart"/>
            <w:shd w:val="clear" w:color="auto" w:fill="FF9999"/>
            <w:vAlign w:val="center"/>
          </w:tcPr>
          <w:p w:rsidR="00D74C00" w:rsidRPr="00920311" w:rsidRDefault="00D74C00" w:rsidP="00920311">
            <w:pPr>
              <w:rPr>
                <w:b/>
              </w:rPr>
            </w:pPr>
            <w:r w:rsidRPr="00920311">
              <w:rPr>
                <w:b/>
              </w:rPr>
              <w:t>Countdown to Kindergarten</w:t>
            </w:r>
          </w:p>
        </w:tc>
        <w:tc>
          <w:tcPr>
            <w:tcW w:w="5976" w:type="dxa"/>
          </w:tcPr>
          <w:p w:rsidR="00D74C00" w:rsidRPr="00B610EF" w:rsidRDefault="00D74C00" w:rsidP="00844C42">
            <w:pPr>
              <w:rPr>
                <w:b/>
                <w:sz w:val="18"/>
                <w:szCs w:val="18"/>
              </w:rPr>
            </w:pPr>
            <w:r w:rsidRPr="00B610EF">
              <w:rPr>
                <w:b/>
                <w:sz w:val="18"/>
                <w:szCs w:val="18"/>
              </w:rPr>
              <w:t>Collecting Data Consent from Clients</w:t>
            </w:r>
          </w:p>
          <w:p w:rsidR="00D74C00" w:rsidRPr="00B610EF" w:rsidRDefault="00D74C00" w:rsidP="00844C42">
            <w:pPr>
              <w:rPr>
                <w:sz w:val="18"/>
                <w:szCs w:val="18"/>
              </w:rPr>
            </w:pPr>
            <w:r w:rsidRPr="00B610EF">
              <w:rPr>
                <w:b/>
                <w:sz w:val="18"/>
                <w:szCs w:val="18"/>
              </w:rPr>
              <w:t>Collecting Client SSNs</w:t>
            </w:r>
          </w:p>
        </w:tc>
        <w:tc>
          <w:tcPr>
            <w:tcW w:w="5940" w:type="dxa"/>
          </w:tcPr>
          <w:p w:rsidR="00D74C00" w:rsidRPr="00B610EF" w:rsidRDefault="00D74C00" w:rsidP="00844C42">
            <w:pPr>
              <w:ind w:left="288" w:hanging="288"/>
              <w:rPr>
                <w:sz w:val="18"/>
                <w:szCs w:val="18"/>
              </w:rPr>
            </w:pPr>
            <w:r w:rsidRPr="00B610EF">
              <w:rPr>
                <w:sz w:val="18"/>
                <w:szCs w:val="18"/>
              </w:rPr>
              <w:t>FSDC Client List Report, or</w:t>
            </w:r>
          </w:p>
          <w:p w:rsidR="00D74C00" w:rsidRPr="00B610EF" w:rsidRDefault="00D74C00" w:rsidP="00844C42">
            <w:pPr>
              <w:ind w:left="288" w:hanging="288"/>
              <w:rPr>
                <w:sz w:val="18"/>
                <w:szCs w:val="18"/>
              </w:rPr>
            </w:pPr>
            <w:r w:rsidRPr="00B610EF">
              <w:rPr>
                <w:sz w:val="18"/>
                <w:szCs w:val="18"/>
              </w:rPr>
              <w:t>FSDC Cases Data main entry screen (yellow=no consent, pink=no SSN)</w:t>
            </w:r>
          </w:p>
        </w:tc>
      </w:tr>
      <w:tr w:rsidR="00D74C00" w:rsidTr="00D74C00">
        <w:trPr>
          <w:cantSplit/>
          <w:tblHeader/>
        </w:trPr>
        <w:tc>
          <w:tcPr>
            <w:tcW w:w="1519" w:type="dxa"/>
            <w:vMerge/>
            <w:shd w:val="clear" w:color="auto" w:fill="FF9999"/>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Client Targeting:</w:t>
            </w:r>
          </w:p>
          <w:p w:rsidR="00D74C00" w:rsidRPr="00B610EF" w:rsidRDefault="00D74C00" w:rsidP="00844C42">
            <w:pPr>
              <w:rPr>
                <w:b/>
                <w:sz w:val="18"/>
                <w:szCs w:val="18"/>
              </w:rPr>
            </w:pPr>
            <w:r w:rsidRPr="00B610EF">
              <w:rPr>
                <w:sz w:val="18"/>
                <w:szCs w:val="18"/>
              </w:rPr>
              <w:t>Do all families have at least one risk factor, and at least 60% have 2 or more risk factors?</w:t>
            </w:r>
          </w:p>
        </w:tc>
        <w:tc>
          <w:tcPr>
            <w:tcW w:w="5940" w:type="dxa"/>
          </w:tcPr>
          <w:p w:rsidR="00D74C00" w:rsidRPr="00B610EF" w:rsidRDefault="00D74C00" w:rsidP="00844C42">
            <w:pPr>
              <w:ind w:left="288" w:hanging="288"/>
              <w:rPr>
                <w:sz w:val="18"/>
                <w:szCs w:val="18"/>
              </w:rPr>
            </w:pPr>
            <w:r w:rsidRPr="00B610EF">
              <w:rPr>
                <w:sz w:val="18"/>
                <w:szCs w:val="18"/>
              </w:rPr>
              <w:t>FSDC Risk Factor Report (all cases)</w:t>
            </w:r>
          </w:p>
          <w:p w:rsidR="00D74C00" w:rsidRPr="00B610EF" w:rsidRDefault="00D74C00" w:rsidP="00844C42">
            <w:pPr>
              <w:ind w:left="288" w:hanging="288"/>
              <w:rPr>
                <w:sz w:val="18"/>
                <w:szCs w:val="18"/>
              </w:rPr>
            </w:pPr>
            <w:r w:rsidRPr="00B610EF">
              <w:rPr>
                <w:sz w:val="18"/>
                <w:szCs w:val="18"/>
              </w:rPr>
              <w:t>FSDC Countdown to Kindergarten Report</w:t>
            </w:r>
          </w:p>
        </w:tc>
      </w:tr>
      <w:tr w:rsidR="00D74C00" w:rsidTr="00D74C00">
        <w:trPr>
          <w:cantSplit/>
          <w:tblHeader/>
        </w:trPr>
        <w:tc>
          <w:tcPr>
            <w:tcW w:w="1519" w:type="dxa"/>
            <w:vMerge/>
            <w:shd w:val="clear" w:color="auto" w:fill="FF9999"/>
          </w:tcPr>
          <w:p w:rsidR="00D74C00" w:rsidRDefault="00D74C00" w:rsidP="00844C42"/>
        </w:tc>
        <w:tc>
          <w:tcPr>
            <w:tcW w:w="5976" w:type="dxa"/>
          </w:tcPr>
          <w:p w:rsidR="00D74C00" w:rsidRPr="00B610EF" w:rsidRDefault="00D74C00" w:rsidP="00844C42">
            <w:pPr>
              <w:rPr>
                <w:b/>
                <w:sz w:val="18"/>
                <w:szCs w:val="18"/>
              </w:rPr>
            </w:pPr>
            <w:r w:rsidRPr="00B610EF">
              <w:rPr>
                <w:b/>
                <w:color w:val="FF0000"/>
                <w:sz w:val="18"/>
                <w:szCs w:val="18"/>
              </w:rPr>
              <w:t>Service Intensity:</w:t>
            </w:r>
          </w:p>
          <w:p w:rsidR="00D74C00" w:rsidRPr="00B610EF" w:rsidRDefault="00D74C00" w:rsidP="00844C42">
            <w:pPr>
              <w:rPr>
                <w:sz w:val="18"/>
                <w:szCs w:val="18"/>
              </w:rPr>
            </w:pPr>
            <w:r w:rsidRPr="00B610EF">
              <w:rPr>
                <w:sz w:val="18"/>
                <w:szCs w:val="18"/>
              </w:rPr>
              <w:t>Did at least 80% of CTK families receive all 6 visits, per the program model?</w:t>
            </w:r>
          </w:p>
        </w:tc>
        <w:tc>
          <w:tcPr>
            <w:tcW w:w="5940" w:type="dxa"/>
          </w:tcPr>
          <w:p w:rsidR="00D74C00" w:rsidRPr="00B610EF" w:rsidRDefault="00D74C00" w:rsidP="00BB6CE8">
            <w:pPr>
              <w:ind w:left="288" w:hanging="288"/>
              <w:rPr>
                <w:sz w:val="18"/>
                <w:szCs w:val="18"/>
              </w:rPr>
            </w:pPr>
            <w:r w:rsidRPr="00B610EF">
              <w:rPr>
                <w:sz w:val="18"/>
                <w:szCs w:val="18"/>
              </w:rPr>
              <w:t>FDSC Countdown to Kindergarten Report</w:t>
            </w:r>
          </w:p>
        </w:tc>
      </w:tr>
      <w:tr w:rsidR="00D74C00" w:rsidTr="00D74C00">
        <w:trPr>
          <w:cantSplit/>
          <w:tblHeader/>
        </w:trPr>
        <w:tc>
          <w:tcPr>
            <w:tcW w:w="1519" w:type="dxa"/>
            <w:vMerge/>
            <w:tcBorders>
              <w:bottom w:val="single" w:sz="4" w:space="0" w:color="auto"/>
            </w:tcBorders>
            <w:shd w:val="clear" w:color="auto" w:fill="FF9999"/>
          </w:tcPr>
          <w:p w:rsidR="00D74C00" w:rsidRDefault="00D74C00" w:rsidP="00844C42"/>
        </w:tc>
        <w:tc>
          <w:tcPr>
            <w:tcW w:w="5976" w:type="dxa"/>
          </w:tcPr>
          <w:p w:rsidR="00D74C00" w:rsidRPr="00B610EF" w:rsidRDefault="00D74C00" w:rsidP="00844C42">
            <w:pPr>
              <w:rPr>
                <w:b/>
                <w:sz w:val="18"/>
                <w:szCs w:val="18"/>
              </w:rPr>
            </w:pPr>
            <w:r w:rsidRPr="00B610EF">
              <w:rPr>
                <w:b/>
                <w:sz w:val="18"/>
                <w:szCs w:val="18"/>
              </w:rPr>
              <w:t>Assignment to Home Visitor’s Classroom:</w:t>
            </w:r>
          </w:p>
          <w:p w:rsidR="00D74C00" w:rsidRPr="00B610EF" w:rsidRDefault="00D74C00" w:rsidP="00844C42">
            <w:pPr>
              <w:rPr>
                <w:sz w:val="18"/>
                <w:szCs w:val="18"/>
              </w:rPr>
            </w:pPr>
            <w:r w:rsidRPr="00B610EF">
              <w:rPr>
                <w:sz w:val="18"/>
                <w:szCs w:val="18"/>
              </w:rPr>
              <w:t>Were the majority of CTK participants assigned to their home visitor’s 5K classroom?</w:t>
            </w:r>
          </w:p>
        </w:tc>
        <w:tc>
          <w:tcPr>
            <w:tcW w:w="5940" w:type="dxa"/>
          </w:tcPr>
          <w:p w:rsidR="00D74C00" w:rsidRPr="00B610EF" w:rsidRDefault="00D74C00" w:rsidP="00BB6CE8">
            <w:pPr>
              <w:ind w:left="288" w:hanging="288"/>
              <w:rPr>
                <w:sz w:val="18"/>
                <w:szCs w:val="18"/>
              </w:rPr>
            </w:pPr>
            <w:r w:rsidRPr="00B610EF">
              <w:rPr>
                <w:sz w:val="18"/>
                <w:szCs w:val="18"/>
              </w:rPr>
              <w:t>FDSC Countdown to Kindergarten Report</w:t>
            </w:r>
          </w:p>
        </w:tc>
      </w:tr>
      <w:tr w:rsidR="00D74C00" w:rsidTr="00D74C00">
        <w:trPr>
          <w:cantSplit/>
          <w:tblHeader/>
        </w:trPr>
        <w:tc>
          <w:tcPr>
            <w:tcW w:w="1519" w:type="dxa"/>
            <w:vMerge w:val="restart"/>
            <w:shd w:val="clear" w:color="auto" w:fill="00B0F0"/>
            <w:vAlign w:val="center"/>
          </w:tcPr>
          <w:p w:rsidR="00D74C00" w:rsidRPr="00F61051" w:rsidRDefault="00D74C00" w:rsidP="00DD5ED6">
            <w:pPr>
              <w:rPr>
                <w:b/>
              </w:rPr>
            </w:pPr>
            <w:r w:rsidRPr="00F61051">
              <w:rPr>
                <w:b/>
              </w:rPr>
              <w:t>Child Care Quality Enhancement</w:t>
            </w:r>
          </w:p>
        </w:tc>
        <w:tc>
          <w:tcPr>
            <w:tcW w:w="5976" w:type="dxa"/>
          </w:tcPr>
          <w:p w:rsidR="00D74C00" w:rsidRPr="00B610EF" w:rsidRDefault="00D74C00" w:rsidP="00844C42">
            <w:pPr>
              <w:rPr>
                <w:b/>
                <w:color w:val="FF0000"/>
                <w:sz w:val="18"/>
                <w:szCs w:val="18"/>
              </w:rPr>
            </w:pPr>
            <w:r w:rsidRPr="00B610EF">
              <w:rPr>
                <w:b/>
                <w:color w:val="FF0000"/>
                <w:sz w:val="18"/>
                <w:szCs w:val="18"/>
              </w:rPr>
              <w:t>Qualified Technical Assistance (TA) Staff:</w:t>
            </w:r>
          </w:p>
          <w:p w:rsidR="00D74C00" w:rsidRPr="00B610EF" w:rsidRDefault="00D74C00" w:rsidP="002C6AAB">
            <w:pPr>
              <w:rPr>
                <w:sz w:val="18"/>
                <w:szCs w:val="18"/>
              </w:rPr>
            </w:pPr>
            <w:r w:rsidRPr="00B610EF">
              <w:rPr>
                <w:sz w:val="18"/>
                <w:szCs w:val="18"/>
              </w:rPr>
              <w:t xml:space="preserve">QE Technical Assistants must be certified as Technical Assistance Providers with CCCCD, participate in ongoing professional development in early education and TA (30 hours every 3 years), and meet program standard requirements for ERS assessors. Staff credentials and certifications must be current in the FSDC. </w:t>
            </w:r>
          </w:p>
        </w:tc>
        <w:tc>
          <w:tcPr>
            <w:tcW w:w="5940" w:type="dxa"/>
          </w:tcPr>
          <w:p w:rsidR="00D74C00" w:rsidRPr="00B610EF" w:rsidRDefault="00D74C00" w:rsidP="00F150E2">
            <w:pPr>
              <w:rPr>
                <w:sz w:val="18"/>
                <w:szCs w:val="18"/>
              </w:rPr>
            </w:pPr>
            <w:r w:rsidRPr="00B610EF">
              <w:rPr>
                <w:sz w:val="18"/>
                <w:szCs w:val="18"/>
              </w:rPr>
              <w:t>CCCCD Directory of Certified TA Providers by County:</w:t>
            </w:r>
          </w:p>
          <w:p w:rsidR="00D74C00" w:rsidRPr="00B610EF" w:rsidRDefault="003C5CC7" w:rsidP="00F150E2">
            <w:pPr>
              <w:ind w:left="720"/>
              <w:rPr>
                <w:sz w:val="18"/>
                <w:szCs w:val="18"/>
              </w:rPr>
            </w:pPr>
            <w:hyperlink r:id="rId10" w:history="1">
              <w:r w:rsidR="00D74C00" w:rsidRPr="00B610EF">
                <w:rPr>
                  <w:rStyle w:val="Hyperlink"/>
                  <w:sz w:val="18"/>
                  <w:szCs w:val="18"/>
                </w:rPr>
                <w:t>http://tap.sc-ccccd.net/TAPReport.aspx</w:t>
              </w:r>
            </w:hyperlink>
          </w:p>
          <w:p w:rsidR="00D74C00" w:rsidRPr="00B610EF" w:rsidRDefault="00D74C00" w:rsidP="00F150E2">
            <w:pPr>
              <w:rPr>
                <w:sz w:val="18"/>
                <w:szCs w:val="18"/>
              </w:rPr>
            </w:pPr>
            <w:r w:rsidRPr="00B610EF">
              <w:rPr>
                <w:sz w:val="18"/>
                <w:szCs w:val="18"/>
              </w:rPr>
              <w:t>FSDC Child Care Provider Data Collection Main Page</w:t>
            </w:r>
          </w:p>
          <w:p w:rsidR="00D74C00" w:rsidRPr="00B610EF" w:rsidRDefault="00D74C00" w:rsidP="00F150E2">
            <w:pPr>
              <w:rPr>
                <w:sz w:val="18"/>
                <w:szCs w:val="18"/>
              </w:rPr>
            </w:pPr>
            <w:r w:rsidRPr="00B610EF">
              <w:rPr>
                <w:sz w:val="18"/>
                <w:szCs w:val="18"/>
              </w:rPr>
              <w:t>In-house records</w:t>
            </w:r>
          </w:p>
        </w:tc>
      </w:tr>
      <w:tr w:rsidR="00D74C00" w:rsidTr="00D74C00">
        <w:trPr>
          <w:cantSplit/>
          <w:tblHeader/>
        </w:trPr>
        <w:tc>
          <w:tcPr>
            <w:tcW w:w="1519" w:type="dxa"/>
            <w:vMerge/>
            <w:shd w:val="clear" w:color="auto" w:fill="00B0F0"/>
          </w:tcPr>
          <w:p w:rsidR="00D74C00" w:rsidRDefault="00D74C00" w:rsidP="00844C42"/>
        </w:tc>
        <w:tc>
          <w:tcPr>
            <w:tcW w:w="5976" w:type="dxa"/>
          </w:tcPr>
          <w:p w:rsidR="00D74C00" w:rsidRPr="00B610EF" w:rsidRDefault="00D74C00" w:rsidP="00844C42">
            <w:pPr>
              <w:rPr>
                <w:b/>
                <w:sz w:val="18"/>
                <w:szCs w:val="18"/>
              </w:rPr>
            </w:pPr>
            <w:r w:rsidRPr="00B610EF">
              <w:rPr>
                <w:b/>
                <w:sz w:val="18"/>
                <w:szCs w:val="18"/>
              </w:rPr>
              <w:t>Accurate Child Care Provider Information:</w:t>
            </w:r>
          </w:p>
          <w:p w:rsidR="00D74C00" w:rsidRPr="00B610EF" w:rsidRDefault="00D74C00" w:rsidP="00844C42">
            <w:pPr>
              <w:rPr>
                <w:sz w:val="18"/>
                <w:szCs w:val="18"/>
              </w:rPr>
            </w:pPr>
            <w:r w:rsidRPr="00B610EF">
              <w:rPr>
                <w:sz w:val="18"/>
                <w:szCs w:val="18"/>
              </w:rPr>
              <w:t>Provider information on enrollment, staff names and qualifications, classroom information and enrollment, and ABC Level are current (within 30 days) in the FSDC.</w:t>
            </w:r>
          </w:p>
        </w:tc>
        <w:tc>
          <w:tcPr>
            <w:tcW w:w="5940" w:type="dxa"/>
          </w:tcPr>
          <w:p w:rsidR="00D74C00" w:rsidRPr="00B610EF" w:rsidRDefault="00D74C00" w:rsidP="00BB6CE8">
            <w:pPr>
              <w:ind w:left="288" w:hanging="288"/>
              <w:rPr>
                <w:sz w:val="18"/>
                <w:szCs w:val="18"/>
              </w:rPr>
            </w:pPr>
            <w:r w:rsidRPr="00B610EF">
              <w:rPr>
                <w:sz w:val="18"/>
                <w:szCs w:val="18"/>
              </w:rPr>
              <w:t>FSDC Child Care Provider Data Collection Main Page</w:t>
            </w:r>
          </w:p>
          <w:p w:rsidR="00D74C00" w:rsidRPr="00B610EF" w:rsidRDefault="00D74C00" w:rsidP="00BB6CE8">
            <w:pPr>
              <w:ind w:left="288" w:hanging="288"/>
              <w:rPr>
                <w:sz w:val="18"/>
                <w:szCs w:val="18"/>
              </w:rPr>
            </w:pPr>
            <w:r w:rsidRPr="00B610EF">
              <w:rPr>
                <w:sz w:val="18"/>
                <w:szCs w:val="18"/>
              </w:rPr>
              <w:t>FSDC Child Care Provider Summary Report</w:t>
            </w:r>
          </w:p>
        </w:tc>
      </w:tr>
      <w:tr w:rsidR="00D74C00" w:rsidTr="00D74C00">
        <w:trPr>
          <w:cantSplit/>
          <w:tblHeader/>
        </w:trPr>
        <w:tc>
          <w:tcPr>
            <w:tcW w:w="1519" w:type="dxa"/>
            <w:vMerge/>
            <w:shd w:val="clear" w:color="auto" w:fill="00B0F0"/>
          </w:tcPr>
          <w:p w:rsidR="00D74C00" w:rsidRDefault="00D74C00" w:rsidP="00844C42"/>
        </w:tc>
        <w:tc>
          <w:tcPr>
            <w:tcW w:w="5976" w:type="dxa"/>
          </w:tcPr>
          <w:p w:rsidR="00D74C00" w:rsidRPr="00B610EF" w:rsidRDefault="00D74C00" w:rsidP="00A95786">
            <w:pPr>
              <w:rPr>
                <w:b/>
                <w:color w:val="FF0000"/>
                <w:sz w:val="18"/>
                <w:szCs w:val="18"/>
              </w:rPr>
            </w:pPr>
            <w:r w:rsidRPr="00B610EF">
              <w:rPr>
                <w:b/>
                <w:color w:val="FF0000"/>
                <w:sz w:val="18"/>
                <w:szCs w:val="18"/>
              </w:rPr>
              <w:t>Service Intensity: Average TA Visits Per Month:</w:t>
            </w:r>
          </w:p>
          <w:p w:rsidR="00D74C00" w:rsidRPr="00B610EF" w:rsidRDefault="00D74C00" w:rsidP="00A95786">
            <w:pPr>
              <w:rPr>
                <w:sz w:val="18"/>
                <w:szCs w:val="18"/>
              </w:rPr>
            </w:pPr>
            <w:r w:rsidRPr="00B610EF">
              <w:rPr>
                <w:sz w:val="18"/>
                <w:szCs w:val="18"/>
                <w:u w:val="single"/>
              </w:rPr>
              <w:t>Each</w:t>
            </w:r>
            <w:r w:rsidRPr="00B610EF">
              <w:rPr>
                <w:sz w:val="18"/>
                <w:szCs w:val="18"/>
              </w:rPr>
              <w:t xml:space="preserve"> participating child care provider receives at least 2.0 visits per month.</w:t>
            </w:r>
          </w:p>
        </w:tc>
        <w:tc>
          <w:tcPr>
            <w:tcW w:w="5940" w:type="dxa"/>
          </w:tcPr>
          <w:p w:rsidR="00D74C00" w:rsidRPr="00B610EF" w:rsidRDefault="00D74C00" w:rsidP="00BB6CE8">
            <w:pPr>
              <w:ind w:left="288" w:hanging="288"/>
              <w:rPr>
                <w:sz w:val="18"/>
                <w:szCs w:val="18"/>
              </w:rPr>
            </w:pPr>
            <w:r w:rsidRPr="00B610EF">
              <w:rPr>
                <w:sz w:val="18"/>
                <w:szCs w:val="18"/>
              </w:rPr>
              <w:t>FSDC Child Care QE Intensity Summary Report (centers receiving intensive TA)</w:t>
            </w:r>
          </w:p>
        </w:tc>
      </w:tr>
      <w:tr w:rsidR="00D74C00" w:rsidTr="00D74C00">
        <w:trPr>
          <w:cantSplit/>
          <w:tblHeader/>
        </w:trPr>
        <w:tc>
          <w:tcPr>
            <w:tcW w:w="1519" w:type="dxa"/>
            <w:vMerge/>
            <w:shd w:val="clear" w:color="auto" w:fill="00B0F0"/>
          </w:tcPr>
          <w:p w:rsidR="00D74C00" w:rsidRDefault="00D74C00" w:rsidP="00844C42"/>
        </w:tc>
        <w:tc>
          <w:tcPr>
            <w:tcW w:w="5976" w:type="dxa"/>
          </w:tcPr>
          <w:p w:rsidR="00D74C00" w:rsidRPr="00B610EF" w:rsidRDefault="00D74C00" w:rsidP="00844C42">
            <w:pPr>
              <w:rPr>
                <w:b/>
                <w:sz w:val="18"/>
                <w:szCs w:val="18"/>
              </w:rPr>
            </w:pPr>
            <w:r w:rsidRPr="00B610EF">
              <w:rPr>
                <w:b/>
                <w:sz w:val="18"/>
                <w:szCs w:val="18"/>
              </w:rPr>
              <w:t>Service Intensity: Average Duration of TA Visits:</w:t>
            </w:r>
          </w:p>
          <w:p w:rsidR="00D74C00" w:rsidRPr="00B610EF" w:rsidRDefault="00D74C00" w:rsidP="00844C42">
            <w:pPr>
              <w:rPr>
                <w:sz w:val="18"/>
                <w:szCs w:val="18"/>
              </w:rPr>
            </w:pPr>
            <w:r w:rsidRPr="00B610EF">
              <w:rPr>
                <w:sz w:val="18"/>
                <w:szCs w:val="18"/>
              </w:rPr>
              <w:t>Visits should be planned and purposeful, and may be of several hours duration and entail visits to one or more classrooms.</w:t>
            </w:r>
          </w:p>
        </w:tc>
        <w:tc>
          <w:tcPr>
            <w:tcW w:w="5940" w:type="dxa"/>
          </w:tcPr>
          <w:p w:rsidR="00D74C00" w:rsidRPr="00B610EF" w:rsidRDefault="00D74C00" w:rsidP="00BB6CE8">
            <w:pPr>
              <w:ind w:left="288" w:hanging="288"/>
              <w:rPr>
                <w:sz w:val="18"/>
                <w:szCs w:val="18"/>
              </w:rPr>
            </w:pPr>
            <w:r w:rsidRPr="00B610EF">
              <w:rPr>
                <w:sz w:val="18"/>
                <w:szCs w:val="18"/>
              </w:rPr>
              <w:t>FSDC Child Care QE Intensity Summary Report (centers receiving intensive TA)</w:t>
            </w:r>
          </w:p>
        </w:tc>
      </w:tr>
      <w:tr w:rsidR="00D74C00" w:rsidTr="00D74C00">
        <w:trPr>
          <w:cantSplit/>
          <w:tblHeader/>
        </w:trPr>
        <w:tc>
          <w:tcPr>
            <w:tcW w:w="1519" w:type="dxa"/>
            <w:vMerge/>
            <w:shd w:val="clear" w:color="auto" w:fill="00B0F0"/>
          </w:tcPr>
          <w:p w:rsidR="00D74C00" w:rsidRDefault="00D74C00" w:rsidP="00844C42"/>
        </w:tc>
        <w:tc>
          <w:tcPr>
            <w:tcW w:w="5976" w:type="dxa"/>
          </w:tcPr>
          <w:p w:rsidR="00D74C00" w:rsidRPr="00B610EF" w:rsidRDefault="00D74C00" w:rsidP="00844C42">
            <w:pPr>
              <w:rPr>
                <w:b/>
                <w:sz w:val="18"/>
                <w:szCs w:val="18"/>
              </w:rPr>
            </w:pPr>
            <w:r w:rsidRPr="00B610EF">
              <w:rPr>
                <w:b/>
                <w:sz w:val="18"/>
                <w:szCs w:val="18"/>
              </w:rPr>
              <w:t>Child Care Staff Training and Certifications:</w:t>
            </w:r>
          </w:p>
          <w:p w:rsidR="00D74C00" w:rsidRPr="00B610EF" w:rsidRDefault="00D74C00" w:rsidP="00844C42">
            <w:pPr>
              <w:rPr>
                <w:sz w:val="18"/>
                <w:szCs w:val="18"/>
              </w:rPr>
            </w:pPr>
            <w:r w:rsidRPr="00B610EF">
              <w:rPr>
                <w:sz w:val="18"/>
                <w:szCs w:val="18"/>
              </w:rPr>
              <w:t>QE strategies must ensure all child care staff complete at least ECD 101, or if new plan to complete within 2 semesters.</w:t>
            </w:r>
          </w:p>
          <w:p w:rsidR="00D74C00" w:rsidRPr="00B610EF" w:rsidRDefault="00D74C00" w:rsidP="00C66AF2">
            <w:pPr>
              <w:rPr>
                <w:sz w:val="18"/>
                <w:szCs w:val="18"/>
              </w:rPr>
            </w:pPr>
            <w:r w:rsidRPr="00B610EF">
              <w:rPr>
                <w:sz w:val="18"/>
                <w:szCs w:val="18"/>
              </w:rPr>
              <w:t>At least 75% of child care staff must complete 8 or more hours of training directly related to their center’s Quality Improvement Plan.</w:t>
            </w:r>
          </w:p>
        </w:tc>
        <w:tc>
          <w:tcPr>
            <w:tcW w:w="5940" w:type="dxa"/>
          </w:tcPr>
          <w:p w:rsidR="00D74C00" w:rsidRPr="00B610EF" w:rsidRDefault="00D74C00" w:rsidP="00BB6CE8">
            <w:pPr>
              <w:ind w:left="288" w:hanging="288"/>
              <w:rPr>
                <w:sz w:val="18"/>
                <w:szCs w:val="18"/>
              </w:rPr>
            </w:pPr>
            <w:r w:rsidRPr="00B610EF">
              <w:rPr>
                <w:sz w:val="18"/>
                <w:szCs w:val="18"/>
              </w:rPr>
              <w:t>FSDC Provider Profile (education level ECD 101 or higher)</w:t>
            </w:r>
          </w:p>
          <w:p w:rsidR="00D74C00" w:rsidRPr="00B610EF" w:rsidRDefault="00D74C00" w:rsidP="00BB6CE8">
            <w:pPr>
              <w:ind w:left="288" w:hanging="288"/>
              <w:rPr>
                <w:sz w:val="18"/>
                <w:szCs w:val="18"/>
              </w:rPr>
            </w:pPr>
            <w:r w:rsidRPr="00B610EF">
              <w:rPr>
                <w:sz w:val="18"/>
                <w:szCs w:val="18"/>
              </w:rPr>
              <w:t>In-house training records (s</w:t>
            </w:r>
            <w:bookmarkStart w:id="0" w:name="_GoBack"/>
            <w:bookmarkEnd w:id="0"/>
            <w:r w:rsidRPr="00B610EF">
              <w:rPr>
                <w:sz w:val="18"/>
                <w:szCs w:val="18"/>
              </w:rPr>
              <w:t>ee Child Care Training)</w:t>
            </w:r>
          </w:p>
        </w:tc>
      </w:tr>
      <w:tr w:rsidR="00D74C00" w:rsidTr="00D74C00">
        <w:trPr>
          <w:cantSplit/>
          <w:tblHeader/>
        </w:trPr>
        <w:tc>
          <w:tcPr>
            <w:tcW w:w="1519" w:type="dxa"/>
            <w:vMerge/>
            <w:tcBorders>
              <w:bottom w:val="single" w:sz="4" w:space="0" w:color="auto"/>
            </w:tcBorders>
            <w:shd w:val="clear" w:color="auto" w:fill="00B0F0"/>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Improvement in the Classroom Environment and Staff-Child Interaction:</w:t>
            </w:r>
          </w:p>
          <w:p w:rsidR="00D74C00" w:rsidRPr="00B610EF" w:rsidRDefault="00D74C00" w:rsidP="00513135">
            <w:pPr>
              <w:rPr>
                <w:sz w:val="18"/>
                <w:szCs w:val="18"/>
              </w:rPr>
            </w:pPr>
            <w:r w:rsidRPr="00B610EF">
              <w:rPr>
                <w:sz w:val="18"/>
                <w:szCs w:val="18"/>
              </w:rPr>
              <w:t>Visited classrooms must be assessed pre/post at appropriate intervals using ITERS or ECERS, per program standards. Family child care providers must be assessed using pre/post FCCERS, per program standards.</w:t>
            </w:r>
          </w:p>
        </w:tc>
        <w:tc>
          <w:tcPr>
            <w:tcW w:w="5940" w:type="dxa"/>
          </w:tcPr>
          <w:p w:rsidR="00D74C00" w:rsidRPr="00B610EF" w:rsidRDefault="00D74C00" w:rsidP="00BB6CE8">
            <w:pPr>
              <w:ind w:left="288" w:hanging="288"/>
              <w:rPr>
                <w:color w:val="FF0000"/>
                <w:sz w:val="18"/>
                <w:szCs w:val="18"/>
              </w:rPr>
            </w:pPr>
            <w:r w:rsidRPr="00B610EF">
              <w:rPr>
                <w:color w:val="FF0000"/>
                <w:sz w:val="18"/>
                <w:szCs w:val="18"/>
              </w:rPr>
              <w:t>FSDC Child Care ERS Assessment Accountability Report</w:t>
            </w:r>
          </w:p>
          <w:p w:rsidR="00D74C00" w:rsidRPr="00B610EF" w:rsidRDefault="00D74C00" w:rsidP="00BB6CE8">
            <w:pPr>
              <w:ind w:left="288" w:hanging="288"/>
              <w:rPr>
                <w:sz w:val="18"/>
                <w:szCs w:val="18"/>
              </w:rPr>
            </w:pPr>
            <w:r w:rsidRPr="00B610EF">
              <w:rPr>
                <w:sz w:val="18"/>
                <w:szCs w:val="18"/>
              </w:rPr>
              <w:t>FSDC Child Care QE Intensity Summary Report (current year ERS scores)</w:t>
            </w:r>
          </w:p>
          <w:p w:rsidR="00D74C00" w:rsidRPr="00B610EF" w:rsidRDefault="00D74C00" w:rsidP="00BB6CE8">
            <w:pPr>
              <w:ind w:left="288" w:hanging="288"/>
              <w:rPr>
                <w:sz w:val="18"/>
                <w:szCs w:val="18"/>
              </w:rPr>
            </w:pPr>
            <w:r w:rsidRPr="00B610EF">
              <w:rPr>
                <w:sz w:val="18"/>
                <w:szCs w:val="18"/>
              </w:rPr>
              <w:t>FSDC Child Care QE Assessment Summary Report (cumulative pre/post change)</w:t>
            </w:r>
          </w:p>
        </w:tc>
      </w:tr>
      <w:tr w:rsidR="00D74C00" w:rsidTr="00D74C00">
        <w:trPr>
          <w:cantSplit/>
          <w:tblHeader/>
        </w:trPr>
        <w:tc>
          <w:tcPr>
            <w:tcW w:w="1519" w:type="dxa"/>
            <w:vMerge w:val="restart"/>
            <w:shd w:val="clear" w:color="auto" w:fill="7030A0"/>
            <w:vAlign w:val="center"/>
          </w:tcPr>
          <w:p w:rsidR="00D74C00" w:rsidRPr="00DD5ED6" w:rsidRDefault="00D74C00" w:rsidP="00DD5ED6">
            <w:pPr>
              <w:rPr>
                <w:b/>
              </w:rPr>
            </w:pPr>
            <w:r w:rsidRPr="00011ECA">
              <w:rPr>
                <w:b/>
                <w:color w:val="FFFFFF" w:themeColor="background1"/>
              </w:rPr>
              <w:t>Child Care Training</w:t>
            </w:r>
          </w:p>
        </w:tc>
        <w:tc>
          <w:tcPr>
            <w:tcW w:w="5976" w:type="dxa"/>
          </w:tcPr>
          <w:p w:rsidR="00D74C00" w:rsidRPr="00B610EF" w:rsidRDefault="00D74C00" w:rsidP="00844C42">
            <w:pPr>
              <w:rPr>
                <w:b/>
                <w:color w:val="FF0000"/>
                <w:sz w:val="18"/>
                <w:szCs w:val="18"/>
              </w:rPr>
            </w:pPr>
            <w:r w:rsidRPr="00B610EF">
              <w:rPr>
                <w:b/>
                <w:color w:val="FF0000"/>
                <w:sz w:val="18"/>
                <w:szCs w:val="18"/>
              </w:rPr>
              <w:t>Quality Training that Meets Local Needs:</w:t>
            </w:r>
          </w:p>
          <w:p w:rsidR="00D74C00" w:rsidRPr="00B610EF" w:rsidRDefault="00D74C00" w:rsidP="008B15F2">
            <w:pPr>
              <w:rPr>
                <w:sz w:val="18"/>
                <w:szCs w:val="18"/>
              </w:rPr>
            </w:pPr>
            <w:r w:rsidRPr="00B610EF">
              <w:rPr>
                <w:sz w:val="18"/>
                <w:szCs w:val="18"/>
              </w:rPr>
              <w:t>Topics must be based on a local training needs assessment and meet First Steps standards for quality training (multi-session topics, collaboration with other training providers, use of research-based curriculum).</w:t>
            </w:r>
          </w:p>
        </w:tc>
        <w:tc>
          <w:tcPr>
            <w:tcW w:w="5940" w:type="dxa"/>
          </w:tcPr>
          <w:p w:rsidR="00D74C00" w:rsidRPr="00B610EF" w:rsidRDefault="00D74C00" w:rsidP="00BB6CE8">
            <w:pPr>
              <w:ind w:left="288" w:hanging="288"/>
              <w:rPr>
                <w:sz w:val="18"/>
                <w:szCs w:val="18"/>
              </w:rPr>
            </w:pPr>
            <w:r w:rsidRPr="00B610EF">
              <w:rPr>
                <w:sz w:val="18"/>
                <w:szCs w:val="18"/>
              </w:rPr>
              <w:t>Partnership’s Child Care Training Plan</w:t>
            </w:r>
          </w:p>
        </w:tc>
      </w:tr>
      <w:tr w:rsidR="00D74C00" w:rsidTr="00D74C00">
        <w:trPr>
          <w:cantSplit/>
          <w:tblHeader/>
        </w:trPr>
        <w:tc>
          <w:tcPr>
            <w:tcW w:w="1519" w:type="dxa"/>
            <w:vMerge/>
            <w:shd w:val="clear" w:color="auto" w:fill="7030A0"/>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Service</w:t>
            </w:r>
            <w:r>
              <w:rPr>
                <w:b/>
                <w:color w:val="FF0000"/>
                <w:sz w:val="18"/>
                <w:szCs w:val="18"/>
              </w:rPr>
              <w:t xml:space="preserve"> Intensity: Number of Certified </w:t>
            </w:r>
            <w:r w:rsidRPr="00B610EF">
              <w:rPr>
                <w:b/>
                <w:color w:val="FF0000"/>
                <w:sz w:val="18"/>
                <w:szCs w:val="18"/>
              </w:rPr>
              <w:t>Training Hours, Number of Participants</w:t>
            </w:r>
          </w:p>
          <w:p w:rsidR="00D74C00" w:rsidRPr="00B610EF" w:rsidRDefault="00D74C00" w:rsidP="00FF05E6">
            <w:pPr>
              <w:rPr>
                <w:sz w:val="18"/>
                <w:szCs w:val="18"/>
              </w:rPr>
            </w:pPr>
            <w:r w:rsidRPr="00B610EF">
              <w:rPr>
                <w:sz w:val="18"/>
                <w:szCs w:val="18"/>
              </w:rPr>
              <w:t xml:space="preserve">All child care training, with the exception of health/safety, must be certified by CCCCD. The number of certified training hours offered, and the number of people who attended training, should be comparable to what was proposed in the partnership’s renewal plan and child care training plan, as well as to expenditures within this strategy (in particular partnership staff time).  </w:t>
            </w:r>
          </w:p>
        </w:tc>
        <w:tc>
          <w:tcPr>
            <w:tcW w:w="5940" w:type="dxa"/>
          </w:tcPr>
          <w:p w:rsidR="00D74C00" w:rsidRDefault="00D74C00" w:rsidP="00FF05E6">
            <w:pPr>
              <w:ind w:left="288" w:hanging="288"/>
              <w:rPr>
                <w:rFonts w:cs="Arial"/>
                <w:sz w:val="18"/>
                <w:szCs w:val="18"/>
              </w:rPr>
            </w:pPr>
            <w:r>
              <w:rPr>
                <w:rFonts w:cs="Arial"/>
                <w:sz w:val="18"/>
                <w:szCs w:val="18"/>
              </w:rPr>
              <w:t>FSDC Monthly Outputs</w:t>
            </w:r>
          </w:p>
          <w:p w:rsidR="00D74C00" w:rsidRDefault="00D74C00" w:rsidP="00FF05E6">
            <w:pPr>
              <w:ind w:left="288" w:hanging="288"/>
              <w:rPr>
                <w:rFonts w:cs="Arial"/>
                <w:sz w:val="18"/>
                <w:szCs w:val="18"/>
              </w:rPr>
            </w:pPr>
            <w:r>
              <w:rPr>
                <w:rFonts w:cs="Arial"/>
                <w:sz w:val="18"/>
                <w:szCs w:val="18"/>
              </w:rPr>
              <w:t>FSDC Outputs Summary Report</w:t>
            </w:r>
          </w:p>
          <w:p w:rsidR="00D74C00" w:rsidRPr="00B610EF" w:rsidRDefault="00D74C00" w:rsidP="00FF05E6">
            <w:pPr>
              <w:ind w:left="288" w:hanging="288"/>
              <w:rPr>
                <w:rFonts w:cs="Arial"/>
                <w:sz w:val="18"/>
                <w:szCs w:val="18"/>
              </w:rPr>
            </w:pPr>
            <w:r w:rsidRPr="00B610EF">
              <w:rPr>
                <w:rFonts w:cs="Arial"/>
                <w:sz w:val="18"/>
                <w:szCs w:val="18"/>
              </w:rPr>
              <w:t xml:space="preserve">Partnerships are expected to keep an electronic record of training attendees, their participation in training sessions and follow-up, and the child care providers they represent. </w:t>
            </w:r>
          </w:p>
          <w:p w:rsidR="00D74C00" w:rsidRPr="00B610EF" w:rsidRDefault="00D74C00" w:rsidP="00FF05E6">
            <w:pPr>
              <w:ind w:left="288" w:hanging="288"/>
              <w:rPr>
                <w:sz w:val="18"/>
                <w:szCs w:val="18"/>
              </w:rPr>
            </w:pPr>
            <w:r w:rsidRPr="00B610EF">
              <w:rPr>
                <w:rFonts w:cs="Arial"/>
                <w:sz w:val="18"/>
                <w:szCs w:val="18"/>
              </w:rPr>
              <w:t>Child Care Training Strategy Data Summary Page: to be submitted with the partnership’s FY16 Renewal Plan</w:t>
            </w:r>
          </w:p>
        </w:tc>
      </w:tr>
      <w:tr w:rsidR="00D74C00" w:rsidTr="00D74C00">
        <w:trPr>
          <w:cantSplit/>
          <w:tblHeader/>
        </w:trPr>
        <w:tc>
          <w:tcPr>
            <w:tcW w:w="1519" w:type="dxa"/>
            <w:vMerge/>
            <w:tcBorders>
              <w:bottom w:val="single" w:sz="4" w:space="0" w:color="auto"/>
            </w:tcBorders>
            <w:shd w:val="clear" w:color="auto" w:fill="7030A0"/>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Imp</w:t>
            </w:r>
            <w:r>
              <w:rPr>
                <w:b/>
                <w:color w:val="FF0000"/>
                <w:sz w:val="18"/>
                <w:szCs w:val="18"/>
              </w:rPr>
              <w:t xml:space="preserve">lementation of Training (Training </w:t>
            </w:r>
            <w:proofErr w:type="spellStart"/>
            <w:r>
              <w:rPr>
                <w:b/>
                <w:color w:val="FF0000"/>
                <w:sz w:val="18"/>
                <w:szCs w:val="18"/>
              </w:rPr>
              <w:t>Folllow</w:t>
            </w:r>
            <w:proofErr w:type="spellEnd"/>
            <w:r>
              <w:rPr>
                <w:b/>
                <w:color w:val="FF0000"/>
                <w:sz w:val="18"/>
                <w:szCs w:val="18"/>
              </w:rPr>
              <w:t>-up)</w:t>
            </w:r>
            <w:r w:rsidRPr="00B610EF">
              <w:rPr>
                <w:b/>
                <w:color w:val="FF0000"/>
                <w:sz w:val="18"/>
                <w:szCs w:val="18"/>
              </w:rPr>
              <w:t>:</w:t>
            </w:r>
          </w:p>
          <w:p w:rsidR="00D74C00" w:rsidRPr="00B610EF" w:rsidRDefault="00D74C00" w:rsidP="00FF05E6">
            <w:pPr>
              <w:rPr>
                <w:rFonts w:cs="Arial"/>
                <w:sz w:val="18"/>
                <w:szCs w:val="18"/>
              </w:rPr>
            </w:pPr>
            <w:r w:rsidRPr="00B610EF">
              <w:rPr>
                <w:rFonts w:cs="Arial"/>
                <w:sz w:val="18"/>
                <w:szCs w:val="18"/>
              </w:rPr>
              <w:t>At minimum, partnerships shall conduct a follow-up post assessment questionnaire to each training participant within one month following training, using a format obtained from the certified trainer or curriculum model. Other recommendations for training follow-up include:</w:t>
            </w:r>
          </w:p>
          <w:p w:rsidR="00D74C00" w:rsidRPr="00B610EF" w:rsidRDefault="00D74C00" w:rsidP="00FF05E6">
            <w:pPr>
              <w:pStyle w:val="ListParagraph"/>
              <w:numPr>
                <w:ilvl w:val="0"/>
                <w:numId w:val="13"/>
              </w:numPr>
              <w:rPr>
                <w:rFonts w:cs="Arial"/>
                <w:sz w:val="18"/>
                <w:szCs w:val="18"/>
              </w:rPr>
            </w:pPr>
            <w:r w:rsidRPr="00B610EF">
              <w:rPr>
                <w:rFonts w:cs="Arial"/>
                <w:sz w:val="18"/>
                <w:szCs w:val="18"/>
              </w:rPr>
              <w:t xml:space="preserve">Director-guided technical assistance supported by the partnership </w:t>
            </w:r>
          </w:p>
          <w:p w:rsidR="00D74C00" w:rsidRPr="00B610EF" w:rsidRDefault="00D74C00" w:rsidP="00FF05E6">
            <w:pPr>
              <w:pStyle w:val="ListParagraph"/>
              <w:numPr>
                <w:ilvl w:val="0"/>
                <w:numId w:val="13"/>
              </w:numPr>
              <w:rPr>
                <w:rFonts w:cs="Arial"/>
                <w:sz w:val="18"/>
                <w:szCs w:val="18"/>
              </w:rPr>
            </w:pPr>
            <w:r w:rsidRPr="00B610EF">
              <w:rPr>
                <w:rFonts w:cs="Arial"/>
                <w:sz w:val="18"/>
                <w:szCs w:val="18"/>
              </w:rPr>
              <w:t>Learning community of staff designed to discuss and support work in classroom</w:t>
            </w:r>
          </w:p>
          <w:p w:rsidR="00D74C00" w:rsidRPr="00B610EF" w:rsidRDefault="00D74C00" w:rsidP="00FF05E6">
            <w:pPr>
              <w:pStyle w:val="ListParagraph"/>
              <w:numPr>
                <w:ilvl w:val="0"/>
                <w:numId w:val="13"/>
              </w:numPr>
              <w:rPr>
                <w:rFonts w:cs="Arial"/>
                <w:sz w:val="18"/>
                <w:szCs w:val="18"/>
              </w:rPr>
            </w:pPr>
            <w:r w:rsidRPr="00B610EF">
              <w:rPr>
                <w:rFonts w:cs="Arial"/>
                <w:sz w:val="18"/>
                <w:szCs w:val="18"/>
              </w:rPr>
              <w:t>On-site visits by original training provider</w:t>
            </w:r>
          </w:p>
          <w:p w:rsidR="00D74C00" w:rsidRPr="00B610EF" w:rsidRDefault="00D74C00" w:rsidP="00FF05E6">
            <w:pPr>
              <w:pStyle w:val="ListParagraph"/>
              <w:numPr>
                <w:ilvl w:val="0"/>
                <w:numId w:val="13"/>
              </w:numPr>
              <w:rPr>
                <w:rFonts w:cs="Arial"/>
                <w:sz w:val="18"/>
                <w:szCs w:val="18"/>
              </w:rPr>
            </w:pPr>
            <w:r w:rsidRPr="00B610EF">
              <w:rPr>
                <w:rFonts w:cs="Arial"/>
                <w:sz w:val="18"/>
                <w:szCs w:val="18"/>
              </w:rPr>
              <w:t>Completion of interim assignments between meetings of multi-session trainings</w:t>
            </w:r>
          </w:p>
          <w:p w:rsidR="00D74C00" w:rsidRPr="00B610EF" w:rsidRDefault="00D74C00" w:rsidP="00FF05E6">
            <w:pPr>
              <w:pStyle w:val="ListParagraph"/>
              <w:numPr>
                <w:ilvl w:val="0"/>
                <w:numId w:val="13"/>
              </w:numPr>
              <w:rPr>
                <w:rFonts w:cs="Arial"/>
                <w:sz w:val="18"/>
                <w:szCs w:val="18"/>
              </w:rPr>
            </w:pPr>
            <w:r w:rsidRPr="00B610EF">
              <w:rPr>
                <w:rFonts w:cs="Arial"/>
                <w:sz w:val="18"/>
                <w:szCs w:val="18"/>
              </w:rPr>
              <w:t xml:space="preserve">Visit to a model center exemplifying training principles </w:t>
            </w:r>
          </w:p>
          <w:p w:rsidR="00D74C00" w:rsidRPr="00B610EF" w:rsidRDefault="00D74C00" w:rsidP="00D562B3">
            <w:pPr>
              <w:rPr>
                <w:b/>
                <w:sz w:val="18"/>
                <w:szCs w:val="18"/>
              </w:rPr>
            </w:pPr>
            <w:r w:rsidRPr="00B610EF">
              <w:rPr>
                <w:rFonts w:cs="Arial"/>
                <w:sz w:val="18"/>
                <w:szCs w:val="18"/>
              </w:rPr>
              <w:t>Partnerships should share information from training follow-up activities with the original trainer(s) to improve practice, arrange for additional training opportunities or refer to CCR&amp;R for follow-up TA.</w:t>
            </w:r>
          </w:p>
        </w:tc>
        <w:tc>
          <w:tcPr>
            <w:tcW w:w="5940" w:type="dxa"/>
          </w:tcPr>
          <w:p w:rsidR="00D74C00" w:rsidRDefault="00D74C00" w:rsidP="00BB6CE8">
            <w:pPr>
              <w:ind w:left="288" w:hanging="288"/>
              <w:rPr>
                <w:rFonts w:cs="Arial"/>
                <w:sz w:val="18"/>
                <w:szCs w:val="18"/>
              </w:rPr>
            </w:pPr>
            <w:r w:rsidRPr="00B610EF">
              <w:rPr>
                <w:rFonts w:cs="Arial"/>
                <w:sz w:val="18"/>
                <w:szCs w:val="18"/>
              </w:rPr>
              <w:t>Partnerships are expected to keep an electronic record of training attendees, their participation in training sessions and follow-up, and the child care providers they represent.</w:t>
            </w:r>
          </w:p>
          <w:p w:rsidR="00D74C00" w:rsidRPr="00B610EF" w:rsidRDefault="00D74C00" w:rsidP="00BB6CE8">
            <w:pPr>
              <w:ind w:left="288" w:hanging="288"/>
              <w:rPr>
                <w:rFonts w:cs="Arial"/>
                <w:sz w:val="18"/>
                <w:szCs w:val="18"/>
              </w:rPr>
            </w:pPr>
          </w:p>
          <w:p w:rsidR="00D74C00" w:rsidRDefault="00D74C00" w:rsidP="00BB6CE8">
            <w:pPr>
              <w:ind w:left="288" w:hanging="288"/>
              <w:rPr>
                <w:rFonts w:cs="Arial"/>
                <w:sz w:val="18"/>
                <w:szCs w:val="18"/>
              </w:rPr>
            </w:pPr>
            <w:r w:rsidRPr="00B610EF">
              <w:rPr>
                <w:rFonts w:cs="Arial"/>
                <w:sz w:val="18"/>
                <w:szCs w:val="18"/>
              </w:rPr>
              <w:t>Child Care Training Strategy Data Summary Page: to be submitted with the partnership’s FY16 Renewal Plan</w:t>
            </w:r>
          </w:p>
          <w:p w:rsidR="00D74C00" w:rsidRPr="00B610EF" w:rsidRDefault="00D74C00" w:rsidP="00BB6CE8">
            <w:pPr>
              <w:ind w:left="288" w:hanging="288"/>
              <w:rPr>
                <w:rFonts w:cs="Arial"/>
                <w:sz w:val="18"/>
                <w:szCs w:val="18"/>
              </w:rPr>
            </w:pPr>
          </w:p>
          <w:p w:rsidR="00D74C00" w:rsidRPr="00D562B3" w:rsidRDefault="00D74C00" w:rsidP="00011ECA">
            <w:pPr>
              <w:ind w:left="288" w:hanging="288"/>
              <w:rPr>
                <w:b/>
                <w:sz w:val="18"/>
                <w:szCs w:val="18"/>
              </w:rPr>
            </w:pPr>
            <w:r w:rsidRPr="00D562B3">
              <w:rPr>
                <w:rFonts w:cs="Arial"/>
                <w:b/>
                <w:sz w:val="18"/>
                <w:szCs w:val="18"/>
              </w:rPr>
              <w:t>Starting July 1, 2015, training strategies will be required to track on-site follow-up activities in the FSDC.</w:t>
            </w:r>
          </w:p>
        </w:tc>
      </w:tr>
      <w:tr w:rsidR="00D74C00" w:rsidTr="00D74C00">
        <w:trPr>
          <w:cantSplit/>
          <w:tblHeader/>
        </w:trPr>
        <w:tc>
          <w:tcPr>
            <w:tcW w:w="1519" w:type="dxa"/>
            <w:vMerge w:val="restart"/>
            <w:shd w:val="clear" w:color="auto" w:fill="FFC000"/>
            <w:vAlign w:val="center"/>
          </w:tcPr>
          <w:p w:rsidR="00D74C00" w:rsidRDefault="00D74C00" w:rsidP="00F13CA0">
            <w:pPr>
              <w:rPr>
                <w:b/>
              </w:rPr>
            </w:pPr>
          </w:p>
          <w:p w:rsidR="00D74C00" w:rsidRPr="00844C42" w:rsidRDefault="00D74C00" w:rsidP="00F13CA0">
            <w:pPr>
              <w:rPr>
                <w:b/>
              </w:rPr>
            </w:pPr>
            <w:r w:rsidRPr="00844C42">
              <w:rPr>
                <w:b/>
              </w:rPr>
              <w:t>Child Care Scholarships</w:t>
            </w:r>
          </w:p>
        </w:tc>
        <w:tc>
          <w:tcPr>
            <w:tcW w:w="5976" w:type="dxa"/>
          </w:tcPr>
          <w:p w:rsidR="00D74C00" w:rsidRPr="00B610EF" w:rsidRDefault="00D74C00" w:rsidP="00844C42">
            <w:pPr>
              <w:rPr>
                <w:b/>
                <w:sz w:val="18"/>
                <w:szCs w:val="18"/>
              </w:rPr>
            </w:pPr>
            <w:r w:rsidRPr="00B610EF">
              <w:rPr>
                <w:b/>
                <w:sz w:val="18"/>
                <w:szCs w:val="18"/>
              </w:rPr>
              <w:t>Collecting Data Consent from Clients</w:t>
            </w:r>
          </w:p>
          <w:p w:rsidR="00D74C00" w:rsidRPr="00B610EF" w:rsidRDefault="00D74C00" w:rsidP="00844C42">
            <w:pPr>
              <w:rPr>
                <w:sz w:val="18"/>
                <w:szCs w:val="18"/>
              </w:rPr>
            </w:pPr>
            <w:r w:rsidRPr="00B610EF">
              <w:rPr>
                <w:b/>
                <w:sz w:val="18"/>
                <w:szCs w:val="18"/>
              </w:rPr>
              <w:t>Collecting Client SSNs</w:t>
            </w:r>
          </w:p>
        </w:tc>
        <w:tc>
          <w:tcPr>
            <w:tcW w:w="5940" w:type="dxa"/>
          </w:tcPr>
          <w:p w:rsidR="00D74C00" w:rsidRPr="00B610EF" w:rsidRDefault="00D74C00" w:rsidP="00844C42">
            <w:pPr>
              <w:ind w:left="288" w:hanging="288"/>
              <w:rPr>
                <w:sz w:val="18"/>
                <w:szCs w:val="18"/>
              </w:rPr>
            </w:pPr>
            <w:r w:rsidRPr="00B610EF">
              <w:rPr>
                <w:sz w:val="18"/>
                <w:szCs w:val="18"/>
              </w:rPr>
              <w:t>FSDC Client List Report, or</w:t>
            </w:r>
          </w:p>
          <w:p w:rsidR="00D74C00" w:rsidRPr="00B610EF" w:rsidRDefault="00D74C00" w:rsidP="00844C42">
            <w:pPr>
              <w:ind w:left="288" w:hanging="288"/>
              <w:rPr>
                <w:sz w:val="18"/>
                <w:szCs w:val="18"/>
              </w:rPr>
            </w:pPr>
            <w:r w:rsidRPr="00B610EF">
              <w:rPr>
                <w:sz w:val="18"/>
                <w:szCs w:val="18"/>
              </w:rPr>
              <w:t>FSDC Cases Data main entry screen (yellow=no consent, pink=no SSN)</w:t>
            </w:r>
          </w:p>
        </w:tc>
      </w:tr>
      <w:tr w:rsidR="00D74C00" w:rsidTr="00D74C00">
        <w:trPr>
          <w:cantSplit/>
          <w:tblHeader/>
        </w:trPr>
        <w:tc>
          <w:tcPr>
            <w:tcW w:w="1519" w:type="dxa"/>
            <w:vMerge/>
            <w:shd w:val="clear" w:color="auto" w:fill="FFC000"/>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Complete Data Entry for Scholarship Families</w:t>
            </w:r>
          </w:p>
          <w:p w:rsidR="00D74C00" w:rsidRPr="00B610EF" w:rsidRDefault="00D74C00" w:rsidP="00844C42">
            <w:pPr>
              <w:rPr>
                <w:sz w:val="18"/>
                <w:szCs w:val="18"/>
              </w:rPr>
            </w:pPr>
            <w:r w:rsidRPr="00B610EF">
              <w:rPr>
                <w:sz w:val="18"/>
                <w:szCs w:val="18"/>
              </w:rPr>
              <w:t xml:space="preserve">Partnerships should enter scholarship-only clients under program code 7031/7032, whereas scholarship clients who are ALSO receiving a home visitation (HV) strategy should be entered under their HV program code. </w:t>
            </w:r>
          </w:p>
          <w:p w:rsidR="00D74C00" w:rsidRPr="00B610EF" w:rsidRDefault="00D74C00" w:rsidP="00844C42">
            <w:pPr>
              <w:rPr>
                <w:sz w:val="18"/>
                <w:szCs w:val="18"/>
              </w:rPr>
            </w:pPr>
            <w:r w:rsidRPr="00B610EF">
              <w:rPr>
                <w:sz w:val="18"/>
                <w:szCs w:val="18"/>
                <w:u w:val="single"/>
              </w:rPr>
              <w:t>Regardless of what program code is used to enter a scholarship, clients are defined in the FSDC as receiving a scholarship based on an application date and connection date entered in the Scholarship data entry screen</w:t>
            </w:r>
            <w:r w:rsidRPr="00B610EF">
              <w:rPr>
                <w:sz w:val="18"/>
                <w:szCs w:val="18"/>
              </w:rPr>
              <w:t>. All necessary data to demonstrate performance benchmarks (risk factors, screenings, etc.) must be entered in the same client record as the scholarship.</w:t>
            </w:r>
          </w:p>
        </w:tc>
        <w:tc>
          <w:tcPr>
            <w:tcW w:w="5940" w:type="dxa"/>
          </w:tcPr>
          <w:p w:rsidR="00D74C00" w:rsidRDefault="00D74C00" w:rsidP="00B610EF">
            <w:pPr>
              <w:ind w:left="288" w:hanging="288"/>
              <w:rPr>
                <w:sz w:val="18"/>
                <w:szCs w:val="18"/>
              </w:rPr>
            </w:pPr>
            <w:r w:rsidRPr="00B610EF">
              <w:rPr>
                <w:sz w:val="18"/>
                <w:szCs w:val="18"/>
              </w:rPr>
              <w:t xml:space="preserve">Several reports in the FSDC include the drop-down menu, “Connected Through”. Using this report filter, select either the scholarship code (7031 or 7032), or select the option “All but DSS/Other”. The report will then generate results for </w:t>
            </w:r>
            <w:r w:rsidRPr="00B610EF">
              <w:rPr>
                <w:sz w:val="18"/>
                <w:szCs w:val="18"/>
                <w:u w:val="single"/>
              </w:rPr>
              <w:t>all</w:t>
            </w:r>
            <w:r w:rsidRPr="00B610EF">
              <w:rPr>
                <w:sz w:val="18"/>
                <w:szCs w:val="18"/>
              </w:rPr>
              <w:t xml:space="preserve"> clients connected to a First Steps-funded scholarship, regardless of the program code used to enter data in the Cases Data.</w:t>
            </w:r>
          </w:p>
          <w:p w:rsidR="00D74C00" w:rsidRDefault="00D74C00" w:rsidP="00B610EF">
            <w:pPr>
              <w:ind w:left="288" w:hanging="288"/>
              <w:rPr>
                <w:sz w:val="18"/>
                <w:szCs w:val="18"/>
              </w:rPr>
            </w:pPr>
          </w:p>
          <w:p w:rsidR="00D74C00" w:rsidRPr="00B610EF" w:rsidRDefault="00D74C00" w:rsidP="00565C1D">
            <w:pPr>
              <w:ind w:left="288" w:hanging="288"/>
              <w:rPr>
                <w:sz w:val="18"/>
                <w:szCs w:val="18"/>
              </w:rPr>
            </w:pPr>
            <w:r>
              <w:rPr>
                <w:sz w:val="18"/>
                <w:szCs w:val="18"/>
              </w:rPr>
              <w:t>Use the “Connected Through” filter to ensure ALL scholarship clients are correctly entered and represented on reports.</w:t>
            </w:r>
          </w:p>
          <w:p w:rsidR="00D74C00" w:rsidRPr="00B610EF" w:rsidRDefault="00D74C00" w:rsidP="00B610EF">
            <w:pPr>
              <w:rPr>
                <w:sz w:val="18"/>
                <w:szCs w:val="18"/>
              </w:rPr>
            </w:pPr>
          </w:p>
        </w:tc>
      </w:tr>
      <w:tr w:rsidR="00D74C00" w:rsidTr="00D74C00">
        <w:trPr>
          <w:cantSplit/>
          <w:tblHeader/>
        </w:trPr>
        <w:tc>
          <w:tcPr>
            <w:tcW w:w="1519" w:type="dxa"/>
            <w:vMerge/>
            <w:shd w:val="clear" w:color="auto" w:fill="FFC000"/>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Client Targeting:</w:t>
            </w:r>
          </w:p>
          <w:p w:rsidR="00D74C00" w:rsidRPr="00B610EF" w:rsidRDefault="00D74C00" w:rsidP="00435E87">
            <w:pPr>
              <w:rPr>
                <w:b/>
                <w:sz w:val="18"/>
                <w:szCs w:val="18"/>
              </w:rPr>
            </w:pPr>
            <w:r>
              <w:rPr>
                <w:sz w:val="18"/>
                <w:szCs w:val="18"/>
              </w:rPr>
              <w:t xml:space="preserve">All </w:t>
            </w:r>
            <w:r w:rsidRPr="00B610EF">
              <w:rPr>
                <w:sz w:val="18"/>
                <w:szCs w:val="18"/>
              </w:rPr>
              <w:t xml:space="preserve">families </w:t>
            </w:r>
            <w:r>
              <w:rPr>
                <w:sz w:val="18"/>
                <w:szCs w:val="18"/>
              </w:rPr>
              <w:t xml:space="preserve">receiving child care scholarships must </w:t>
            </w:r>
            <w:r w:rsidRPr="00B610EF">
              <w:rPr>
                <w:sz w:val="18"/>
                <w:szCs w:val="18"/>
              </w:rPr>
              <w:t>have at least two risk factors, unless they are a NFP client o</w:t>
            </w:r>
            <w:r>
              <w:rPr>
                <w:sz w:val="18"/>
                <w:szCs w:val="18"/>
              </w:rPr>
              <w:t>r have been waived by a SCFS TA.</w:t>
            </w:r>
          </w:p>
        </w:tc>
        <w:tc>
          <w:tcPr>
            <w:tcW w:w="5940" w:type="dxa"/>
          </w:tcPr>
          <w:p w:rsidR="00D74C00" w:rsidRPr="00B610EF" w:rsidRDefault="00D74C00" w:rsidP="00844C42">
            <w:pPr>
              <w:ind w:left="288" w:hanging="288"/>
              <w:rPr>
                <w:sz w:val="18"/>
                <w:szCs w:val="18"/>
              </w:rPr>
            </w:pPr>
            <w:r w:rsidRPr="00B610EF">
              <w:rPr>
                <w:sz w:val="18"/>
                <w:szCs w:val="18"/>
              </w:rPr>
              <w:t>FSDC Scholarships Report (all cases, connected through: all but DSS/Other)</w:t>
            </w:r>
          </w:p>
          <w:p w:rsidR="00D74C00" w:rsidRPr="00B610EF" w:rsidRDefault="00D74C00" w:rsidP="00435E87">
            <w:pPr>
              <w:pStyle w:val="ListParagraph"/>
              <w:numPr>
                <w:ilvl w:val="0"/>
                <w:numId w:val="14"/>
              </w:numPr>
              <w:rPr>
                <w:sz w:val="18"/>
                <w:szCs w:val="18"/>
              </w:rPr>
            </w:pPr>
            <w:r w:rsidRPr="00B610EF">
              <w:rPr>
                <w:sz w:val="18"/>
                <w:szCs w:val="18"/>
              </w:rPr>
              <w:t>Shows clients with SCFS TA waiver</w:t>
            </w:r>
          </w:p>
          <w:p w:rsidR="00D74C00" w:rsidRPr="00B610EF" w:rsidRDefault="00D74C00" w:rsidP="00435E87">
            <w:pPr>
              <w:ind w:left="288" w:hanging="288"/>
              <w:rPr>
                <w:sz w:val="18"/>
                <w:szCs w:val="18"/>
              </w:rPr>
            </w:pPr>
            <w:r w:rsidRPr="00B610EF">
              <w:rPr>
                <w:sz w:val="18"/>
                <w:szCs w:val="18"/>
              </w:rPr>
              <w:t>FSDC Risk Factor Report (all cases, connected through: all but DSS/Other)</w:t>
            </w:r>
          </w:p>
          <w:p w:rsidR="00D74C00" w:rsidRPr="00B610EF" w:rsidRDefault="00D74C00" w:rsidP="00B610EF">
            <w:pPr>
              <w:pStyle w:val="ListParagraph"/>
              <w:numPr>
                <w:ilvl w:val="0"/>
                <w:numId w:val="14"/>
              </w:numPr>
              <w:rPr>
                <w:sz w:val="18"/>
                <w:szCs w:val="18"/>
              </w:rPr>
            </w:pPr>
            <w:r w:rsidRPr="00B610EF">
              <w:rPr>
                <w:sz w:val="18"/>
                <w:szCs w:val="18"/>
              </w:rPr>
              <w:t>Shows clients connected to NFP</w:t>
            </w:r>
          </w:p>
        </w:tc>
      </w:tr>
      <w:tr w:rsidR="00D74C00" w:rsidTr="00D74C00">
        <w:trPr>
          <w:cantSplit/>
          <w:tblHeader/>
        </w:trPr>
        <w:tc>
          <w:tcPr>
            <w:tcW w:w="1519" w:type="dxa"/>
            <w:vMerge/>
            <w:shd w:val="clear" w:color="auto" w:fill="FFC000"/>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 xml:space="preserve">Connections to Child Care Providers that Pursue Quality Standards </w:t>
            </w:r>
          </w:p>
          <w:p w:rsidR="00D74C00" w:rsidRPr="00B610EF" w:rsidRDefault="00D74C00" w:rsidP="0024037D">
            <w:pPr>
              <w:rPr>
                <w:b/>
                <w:color w:val="FF0000"/>
                <w:sz w:val="18"/>
                <w:szCs w:val="18"/>
              </w:rPr>
            </w:pPr>
            <w:r w:rsidRPr="00B610EF">
              <w:rPr>
                <w:sz w:val="18"/>
                <w:szCs w:val="18"/>
              </w:rPr>
              <w:t>Providers receiving First Steps-funded scholarships must either be a B level or higher; participate in a QE program; or have a ERS score of 4.0 or higher if not in ABC, unless a written waiver has been provided by SCFS.</w:t>
            </w:r>
          </w:p>
        </w:tc>
        <w:tc>
          <w:tcPr>
            <w:tcW w:w="5940" w:type="dxa"/>
          </w:tcPr>
          <w:p w:rsidR="00D74C00" w:rsidRPr="00B610EF" w:rsidRDefault="00D74C00" w:rsidP="00435E87">
            <w:pPr>
              <w:ind w:left="288" w:hanging="288"/>
              <w:rPr>
                <w:sz w:val="18"/>
                <w:szCs w:val="18"/>
              </w:rPr>
            </w:pPr>
            <w:r w:rsidRPr="00B610EF">
              <w:rPr>
                <w:sz w:val="18"/>
                <w:szCs w:val="18"/>
              </w:rPr>
              <w:t>FSDC Scholarship Report (connected through: all but DSS/Other)</w:t>
            </w:r>
          </w:p>
          <w:p w:rsidR="00D74C00" w:rsidRDefault="00D74C00" w:rsidP="0024037D">
            <w:pPr>
              <w:ind w:left="288" w:hanging="288"/>
              <w:rPr>
                <w:sz w:val="18"/>
                <w:szCs w:val="18"/>
              </w:rPr>
            </w:pPr>
          </w:p>
          <w:p w:rsidR="00D74C00" w:rsidRPr="00B610EF" w:rsidRDefault="00D74C00" w:rsidP="0024037D">
            <w:pPr>
              <w:ind w:left="288" w:hanging="288"/>
              <w:rPr>
                <w:sz w:val="18"/>
                <w:szCs w:val="18"/>
              </w:rPr>
            </w:pPr>
            <w:r w:rsidRPr="00B610EF">
              <w:rPr>
                <w:sz w:val="18"/>
                <w:szCs w:val="18"/>
              </w:rPr>
              <w:t>Listing of child care facilities and ABC levels by county:</w:t>
            </w:r>
          </w:p>
          <w:p w:rsidR="00D74C00" w:rsidRPr="00B610EF" w:rsidRDefault="003C5CC7" w:rsidP="0024037D">
            <w:pPr>
              <w:ind w:left="576" w:hanging="288"/>
              <w:rPr>
                <w:sz w:val="18"/>
                <w:szCs w:val="18"/>
              </w:rPr>
            </w:pPr>
            <w:hyperlink r:id="rId11" w:history="1">
              <w:r w:rsidR="00D74C00" w:rsidRPr="00B610EF">
                <w:rPr>
                  <w:rStyle w:val="Hyperlink"/>
                  <w:sz w:val="18"/>
                  <w:szCs w:val="18"/>
                </w:rPr>
                <w:t>http://www.scchildcare.org/search.aspx</w:t>
              </w:r>
            </w:hyperlink>
          </w:p>
          <w:p w:rsidR="00D74C00" w:rsidRPr="00B610EF" w:rsidRDefault="00D74C00" w:rsidP="00435E87">
            <w:pPr>
              <w:ind w:left="288" w:hanging="288"/>
              <w:rPr>
                <w:sz w:val="18"/>
                <w:szCs w:val="18"/>
              </w:rPr>
            </w:pPr>
          </w:p>
        </w:tc>
      </w:tr>
      <w:tr w:rsidR="00D74C00" w:rsidTr="00D74C00">
        <w:trPr>
          <w:cantSplit/>
          <w:tblHeader/>
        </w:trPr>
        <w:tc>
          <w:tcPr>
            <w:tcW w:w="1519" w:type="dxa"/>
            <w:vMerge/>
            <w:shd w:val="clear" w:color="auto" w:fill="FFC000"/>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Developmental Screenings:</w:t>
            </w:r>
          </w:p>
          <w:p w:rsidR="00D74C00" w:rsidRPr="00B610EF" w:rsidRDefault="00D74C00" w:rsidP="00435E87">
            <w:pPr>
              <w:rPr>
                <w:sz w:val="18"/>
                <w:szCs w:val="18"/>
              </w:rPr>
            </w:pPr>
            <w:r w:rsidRPr="00B610EF">
              <w:rPr>
                <w:sz w:val="18"/>
                <w:szCs w:val="18"/>
              </w:rPr>
              <w:t>Are children receiving developmental screenings? (ASQ-3 required, ASQ:SE optional)</w:t>
            </w:r>
          </w:p>
        </w:tc>
        <w:tc>
          <w:tcPr>
            <w:tcW w:w="5940" w:type="dxa"/>
          </w:tcPr>
          <w:p w:rsidR="00D74C00" w:rsidRPr="00B610EF" w:rsidRDefault="00D74C00" w:rsidP="00435E87">
            <w:pPr>
              <w:ind w:left="288" w:hanging="288"/>
              <w:rPr>
                <w:sz w:val="18"/>
                <w:szCs w:val="18"/>
              </w:rPr>
            </w:pPr>
            <w:r w:rsidRPr="00B610EF">
              <w:rPr>
                <w:sz w:val="18"/>
                <w:szCs w:val="18"/>
              </w:rPr>
              <w:t>FSDC ASQ Report (all cases, connected through: all but DSS/Other)</w:t>
            </w:r>
          </w:p>
        </w:tc>
      </w:tr>
      <w:tr w:rsidR="00D74C00" w:rsidTr="00D74C00">
        <w:trPr>
          <w:cantSplit/>
          <w:tblHeader/>
        </w:trPr>
        <w:tc>
          <w:tcPr>
            <w:tcW w:w="1519" w:type="dxa"/>
            <w:vMerge/>
            <w:shd w:val="clear" w:color="auto" w:fill="FFC000"/>
          </w:tcPr>
          <w:p w:rsidR="00D74C00" w:rsidRDefault="00D74C00" w:rsidP="00844C42"/>
        </w:tc>
        <w:tc>
          <w:tcPr>
            <w:tcW w:w="5976" w:type="dxa"/>
          </w:tcPr>
          <w:p w:rsidR="00D74C00" w:rsidRPr="00B610EF" w:rsidRDefault="00D74C00" w:rsidP="00844C42">
            <w:pPr>
              <w:rPr>
                <w:b/>
                <w:sz w:val="18"/>
                <w:szCs w:val="18"/>
              </w:rPr>
            </w:pPr>
            <w:r w:rsidRPr="00B610EF">
              <w:rPr>
                <w:b/>
                <w:sz w:val="18"/>
                <w:szCs w:val="18"/>
              </w:rPr>
              <w:t>Health Screenings:</w:t>
            </w:r>
          </w:p>
          <w:p w:rsidR="00D74C00" w:rsidRPr="00B610EF" w:rsidRDefault="00D74C00" w:rsidP="0024037D">
            <w:pPr>
              <w:rPr>
                <w:sz w:val="18"/>
                <w:szCs w:val="18"/>
              </w:rPr>
            </w:pPr>
            <w:r w:rsidRPr="00B610EF">
              <w:rPr>
                <w:sz w:val="18"/>
                <w:szCs w:val="18"/>
              </w:rPr>
              <w:t>Are children receiving vision, hearing and dental screenings? (optional for scholarship strategies)</w:t>
            </w:r>
          </w:p>
        </w:tc>
        <w:tc>
          <w:tcPr>
            <w:tcW w:w="5940" w:type="dxa"/>
          </w:tcPr>
          <w:p w:rsidR="00D74C00" w:rsidRPr="00B610EF" w:rsidRDefault="00D74C00" w:rsidP="00844C42">
            <w:pPr>
              <w:ind w:left="288" w:hanging="288"/>
              <w:rPr>
                <w:sz w:val="18"/>
                <w:szCs w:val="18"/>
              </w:rPr>
            </w:pPr>
            <w:r w:rsidRPr="00B610EF">
              <w:rPr>
                <w:sz w:val="18"/>
                <w:szCs w:val="18"/>
              </w:rPr>
              <w:t>FSDC Health Screenings Report (connected through: all but DSS/Other)</w:t>
            </w:r>
          </w:p>
        </w:tc>
      </w:tr>
      <w:tr w:rsidR="00D74C00" w:rsidTr="00D74C00">
        <w:trPr>
          <w:cantSplit/>
          <w:tblHeader/>
        </w:trPr>
        <w:tc>
          <w:tcPr>
            <w:tcW w:w="1519" w:type="dxa"/>
            <w:vMerge/>
            <w:shd w:val="clear" w:color="auto" w:fill="FFC000"/>
          </w:tcPr>
          <w:p w:rsidR="00D74C00" w:rsidRDefault="00D74C00" w:rsidP="00844C42"/>
        </w:tc>
        <w:tc>
          <w:tcPr>
            <w:tcW w:w="5976" w:type="dxa"/>
          </w:tcPr>
          <w:p w:rsidR="00D74C00" w:rsidRPr="00B610EF" w:rsidRDefault="00D74C00" w:rsidP="00844C42">
            <w:pPr>
              <w:rPr>
                <w:b/>
                <w:color w:val="FF0000"/>
                <w:sz w:val="18"/>
                <w:szCs w:val="18"/>
              </w:rPr>
            </w:pPr>
            <w:r w:rsidRPr="00B610EF">
              <w:rPr>
                <w:b/>
                <w:color w:val="FF0000"/>
                <w:sz w:val="18"/>
                <w:szCs w:val="18"/>
              </w:rPr>
              <w:t>Connections to Other Services:</w:t>
            </w:r>
          </w:p>
          <w:p w:rsidR="00D74C00" w:rsidRPr="00B610EF" w:rsidRDefault="00D74C00" w:rsidP="00844C42">
            <w:pPr>
              <w:rPr>
                <w:sz w:val="18"/>
                <w:szCs w:val="18"/>
              </w:rPr>
            </w:pPr>
            <w:r w:rsidRPr="00B610EF">
              <w:rPr>
                <w:sz w:val="18"/>
                <w:szCs w:val="18"/>
              </w:rPr>
              <w:t xml:space="preserve">Are families being referred and connected to services they need? In particular: </w:t>
            </w:r>
          </w:p>
          <w:p w:rsidR="00D74C00" w:rsidRPr="00B610EF" w:rsidRDefault="00D74C00" w:rsidP="00844C42">
            <w:pPr>
              <w:pStyle w:val="ListParagraph"/>
              <w:numPr>
                <w:ilvl w:val="0"/>
                <w:numId w:val="5"/>
              </w:numPr>
              <w:rPr>
                <w:sz w:val="18"/>
                <w:szCs w:val="18"/>
              </w:rPr>
            </w:pPr>
            <w:r w:rsidRPr="00B610EF">
              <w:rPr>
                <w:sz w:val="18"/>
                <w:szCs w:val="18"/>
              </w:rPr>
              <w:t>Connections to other partnership strategies;</w:t>
            </w:r>
          </w:p>
          <w:p w:rsidR="00D74C00" w:rsidRPr="00B610EF" w:rsidRDefault="00D74C00" w:rsidP="00844C42">
            <w:pPr>
              <w:pStyle w:val="ListParagraph"/>
              <w:numPr>
                <w:ilvl w:val="0"/>
                <w:numId w:val="5"/>
              </w:numPr>
              <w:rPr>
                <w:sz w:val="18"/>
                <w:szCs w:val="18"/>
              </w:rPr>
            </w:pPr>
            <w:proofErr w:type="spellStart"/>
            <w:r w:rsidRPr="00B610EF">
              <w:rPr>
                <w:sz w:val="18"/>
                <w:szCs w:val="18"/>
              </w:rPr>
              <w:t>BabyNet</w:t>
            </w:r>
            <w:proofErr w:type="spellEnd"/>
            <w:r w:rsidRPr="00B610EF">
              <w:rPr>
                <w:sz w:val="18"/>
                <w:szCs w:val="18"/>
              </w:rPr>
              <w:t xml:space="preserve">/school district special education/other early intervention services for developmental screening concerns; </w:t>
            </w:r>
          </w:p>
          <w:p w:rsidR="00D74C00" w:rsidRPr="00B610EF" w:rsidRDefault="00D74C00" w:rsidP="00844C42">
            <w:pPr>
              <w:pStyle w:val="ListParagraph"/>
              <w:numPr>
                <w:ilvl w:val="0"/>
                <w:numId w:val="5"/>
              </w:numPr>
              <w:rPr>
                <w:sz w:val="18"/>
                <w:szCs w:val="18"/>
              </w:rPr>
            </w:pPr>
            <w:r w:rsidRPr="00B610EF">
              <w:rPr>
                <w:sz w:val="18"/>
                <w:szCs w:val="18"/>
              </w:rPr>
              <w:t xml:space="preserve">Medical/health services for health screening concerns; and </w:t>
            </w:r>
          </w:p>
          <w:p w:rsidR="00D74C00" w:rsidRPr="00B610EF" w:rsidRDefault="00D74C00" w:rsidP="00844C42">
            <w:pPr>
              <w:pStyle w:val="ListParagraph"/>
              <w:numPr>
                <w:ilvl w:val="0"/>
                <w:numId w:val="5"/>
              </w:numPr>
              <w:rPr>
                <w:sz w:val="18"/>
                <w:szCs w:val="18"/>
              </w:rPr>
            </w:pPr>
            <w:r w:rsidRPr="00B610EF">
              <w:rPr>
                <w:sz w:val="18"/>
                <w:szCs w:val="18"/>
              </w:rPr>
              <w:t>Services identified via LSP or other family assessments</w:t>
            </w:r>
          </w:p>
        </w:tc>
        <w:tc>
          <w:tcPr>
            <w:tcW w:w="5940" w:type="dxa"/>
          </w:tcPr>
          <w:p w:rsidR="00D74C00" w:rsidRPr="00B610EF" w:rsidRDefault="00D74C00" w:rsidP="00844C42">
            <w:pPr>
              <w:ind w:left="288" w:hanging="288"/>
              <w:rPr>
                <w:sz w:val="18"/>
                <w:szCs w:val="18"/>
              </w:rPr>
            </w:pPr>
            <w:r w:rsidRPr="00B610EF">
              <w:rPr>
                <w:sz w:val="18"/>
                <w:szCs w:val="18"/>
              </w:rPr>
              <w:t>FSDC Connections Detail Report (all cases, connected through: all but DSS/Other)</w:t>
            </w:r>
          </w:p>
          <w:p w:rsidR="00D74C00" w:rsidRPr="00B610EF" w:rsidRDefault="00D74C00" w:rsidP="0024037D">
            <w:pPr>
              <w:ind w:left="576" w:hanging="288"/>
              <w:rPr>
                <w:sz w:val="18"/>
                <w:szCs w:val="18"/>
              </w:rPr>
            </w:pPr>
          </w:p>
        </w:tc>
      </w:tr>
      <w:tr w:rsidR="00D74C00" w:rsidTr="00D74C00">
        <w:trPr>
          <w:cantSplit/>
          <w:tblHeader/>
        </w:trPr>
        <w:tc>
          <w:tcPr>
            <w:tcW w:w="1519" w:type="dxa"/>
            <w:vMerge/>
            <w:tcBorders>
              <w:bottom w:val="single" w:sz="4" w:space="0" w:color="auto"/>
            </w:tcBorders>
            <w:shd w:val="clear" w:color="auto" w:fill="FFC000"/>
          </w:tcPr>
          <w:p w:rsidR="00D74C00" w:rsidRDefault="00D74C00" w:rsidP="00844C42"/>
        </w:tc>
        <w:tc>
          <w:tcPr>
            <w:tcW w:w="5976" w:type="dxa"/>
          </w:tcPr>
          <w:p w:rsidR="00D74C00" w:rsidRPr="00B610EF" w:rsidRDefault="00D74C00" w:rsidP="00844C42">
            <w:pPr>
              <w:rPr>
                <w:b/>
                <w:sz w:val="18"/>
                <w:szCs w:val="18"/>
              </w:rPr>
            </w:pPr>
            <w:r w:rsidRPr="00B610EF">
              <w:rPr>
                <w:b/>
                <w:sz w:val="18"/>
                <w:szCs w:val="18"/>
              </w:rPr>
              <w:t>Raising Parent Awareness of the Importance of Quality Child Care</w:t>
            </w:r>
          </w:p>
          <w:p w:rsidR="00D74C00" w:rsidRPr="00B610EF" w:rsidRDefault="00D74C00" w:rsidP="00844C42">
            <w:pPr>
              <w:rPr>
                <w:sz w:val="18"/>
                <w:szCs w:val="18"/>
              </w:rPr>
            </w:pPr>
            <w:r w:rsidRPr="00B610EF">
              <w:rPr>
                <w:sz w:val="18"/>
                <w:szCs w:val="18"/>
              </w:rPr>
              <w:t>Strategies must document client participation in one hour of training on the benefits of high quality child care.</w:t>
            </w:r>
          </w:p>
        </w:tc>
        <w:tc>
          <w:tcPr>
            <w:tcW w:w="5940" w:type="dxa"/>
          </w:tcPr>
          <w:p w:rsidR="00D74C00" w:rsidRPr="00B610EF" w:rsidRDefault="00D74C00" w:rsidP="00844C42">
            <w:pPr>
              <w:ind w:left="288" w:hanging="288"/>
              <w:rPr>
                <w:sz w:val="18"/>
                <w:szCs w:val="18"/>
              </w:rPr>
            </w:pPr>
            <w:r w:rsidRPr="00B610EF">
              <w:rPr>
                <w:sz w:val="18"/>
                <w:szCs w:val="18"/>
              </w:rPr>
              <w:t xml:space="preserve">FSDC Home Visit Screen: Group Meeting, “Training on Quality Child Care” </w:t>
            </w:r>
          </w:p>
          <w:p w:rsidR="00D74C00" w:rsidRPr="00B610EF" w:rsidRDefault="00D74C00" w:rsidP="00844C42">
            <w:pPr>
              <w:ind w:left="288" w:hanging="288"/>
              <w:rPr>
                <w:sz w:val="18"/>
                <w:szCs w:val="18"/>
              </w:rPr>
            </w:pPr>
            <w:r w:rsidRPr="00B610EF">
              <w:rPr>
                <w:sz w:val="18"/>
                <w:szCs w:val="18"/>
              </w:rPr>
              <w:t>FSDC Parenting Intensity Summary Report (connected through: all but DSS/Other)</w:t>
            </w:r>
          </w:p>
          <w:p w:rsidR="00D74C00" w:rsidRPr="00B610EF" w:rsidRDefault="00D74C00" w:rsidP="00844C42">
            <w:pPr>
              <w:pStyle w:val="ListParagraph"/>
              <w:numPr>
                <w:ilvl w:val="0"/>
                <w:numId w:val="15"/>
              </w:numPr>
              <w:rPr>
                <w:sz w:val="18"/>
                <w:szCs w:val="18"/>
              </w:rPr>
            </w:pPr>
            <w:r w:rsidRPr="00B610EF">
              <w:rPr>
                <w:sz w:val="18"/>
                <w:szCs w:val="18"/>
              </w:rPr>
              <w:t># group meetings attended</w:t>
            </w:r>
          </w:p>
        </w:tc>
      </w:tr>
      <w:tr w:rsidR="00D74C00" w:rsidTr="00D74C00">
        <w:trPr>
          <w:cantSplit/>
          <w:tblHeader/>
        </w:trPr>
        <w:tc>
          <w:tcPr>
            <w:tcW w:w="1519" w:type="dxa"/>
            <w:vMerge w:val="restart"/>
            <w:shd w:val="clear" w:color="auto" w:fill="B6DDE8" w:themeFill="accent5" w:themeFillTint="66"/>
            <w:vAlign w:val="center"/>
          </w:tcPr>
          <w:p w:rsidR="00D74C00" w:rsidRPr="00FA62B9" w:rsidRDefault="00D74C00" w:rsidP="00F13CA0">
            <w:pPr>
              <w:rPr>
                <w:b/>
              </w:rPr>
            </w:pPr>
            <w:r w:rsidRPr="00FA62B9">
              <w:rPr>
                <w:b/>
              </w:rPr>
              <w:t>Early Education: 4K</w:t>
            </w:r>
          </w:p>
        </w:tc>
        <w:tc>
          <w:tcPr>
            <w:tcW w:w="5976" w:type="dxa"/>
          </w:tcPr>
          <w:p w:rsidR="00D74C00" w:rsidRDefault="00D74C00" w:rsidP="00844C42">
            <w:pPr>
              <w:rPr>
                <w:b/>
                <w:color w:val="FF0000"/>
                <w:sz w:val="18"/>
                <w:szCs w:val="18"/>
              </w:rPr>
            </w:pPr>
            <w:r w:rsidRPr="00F65A15">
              <w:rPr>
                <w:b/>
                <w:color w:val="FF0000"/>
                <w:sz w:val="18"/>
                <w:szCs w:val="18"/>
              </w:rPr>
              <w:t>Documented Need for 4K Funding</w:t>
            </w:r>
          </w:p>
          <w:p w:rsidR="00D74C00" w:rsidRPr="00B610EF" w:rsidRDefault="00D74C00" w:rsidP="00844C42">
            <w:pPr>
              <w:rPr>
                <w:b/>
                <w:sz w:val="18"/>
                <w:szCs w:val="18"/>
              </w:rPr>
            </w:pPr>
            <w:r>
              <w:rPr>
                <w:sz w:val="18"/>
                <w:szCs w:val="18"/>
              </w:rPr>
              <w:t xml:space="preserve">School districts must document the need for First Steps 4K funding. </w:t>
            </w:r>
            <w:r w:rsidRPr="00FA62B9">
              <w:rPr>
                <w:sz w:val="18"/>
                <w:szCs w:val="18"/>
              </w:rPr>
              <w:t xml:space="preserve">Children in partnership-funded public school classrooms must </w:t>
            </w:r>
            <w:r>
              <w:rPr>
                <w:sz w:val="18"/>
                <w:szCs w:val="18"/>
              </w:rPr>
              <w:t>be documented as qualifying for free/reduced lunch or Medicaid, and/or qualify for IDEA Part B services.</w:t>
            </w:r>
          </w:p>
        </w:tc>
        <w:tc>
          <w:tcPr>
            <w:tcW w:w="5940" w:type="dxa"/>
          </w:tcPr>
          <w:p w:rsidR="00D74C00" w:rsidRPr="00B610EF" w:rsidRDefault="00D74C00" w:rsidP="00BB6CE8">
            <w:pPr>
              <w:ind w:left="288" w:hanging="288"/>
              <w:rPr>
                <w:sz w:val="18"/>
                <w:szCs w:val="18"/>
              </w:rPr>
            </w:pPr>
            <w:r>
              <w:rPr>
                <w:sz w:val="18"/>
                <w:szCs w:val="18"/>
              </w:rPr>
              <w:t>School district letter submitted with renewal plan</w:t>
            </w:r>
          </w:p>
        </w:tc>
      </w:tr>
      <w:tr w:rsidR="00D74C00" w:rsidTr="00D74C00">
        <w:trPr>
          <w:cantSplit/>
          <w:tblHeader/>
        </w:trPr>
        <w:tc>
          <w:tcPr>
            <w:tcW w:w="1519" w:type="dxa"/>
            <w:vMerge/>
            <w:tcBorders>
              <w:bottom w:val="single" w:sz="4" w:space="0" w:color="auto"/>
            </w:tcBorders>
            <w:shd w:val="clear" w:color="auto" w:fill="B6DDE8" w:themeFill="accent5" w:themeFillTint="66"/>
          </w:tcPr>
          <w:p w:rsidR="00D74C00" w:rsidRDefault="00D74C00" w:rsidP="00844C42"/>
        </w:tc>
        <w:tc>
          <w:tcPr>
            <w:tcW w:w="5976" w:type="dxa"/>
          </w:tcPr>
          <w:p w:rsidR="00D74C00" w:rsidRPr="00F65A15" w:rsidRDefault="00D74C00" w:rsidP="00844C42">
            <w:pPr>
              <w:rPr>
                <w:b/>
                <w:color w:val="FF0000"/>
                <w:sz w:val="18"/>
                <w:szCs w:val="18"/>
              </w:rPr>
            </w:pPr>
            <w:r w:rsidRPr="00F65A15">
              <w:rPr>
                <w:b/>
                <w:color w:val="FF0000"/>
                <w:sz w:val="18"/>
                <w:szCs w:val="18"/>
              </w:rPr>
              <w:t>Connecting First Steps-funded 4K Children to the K-12 Data System</w:t>
            </w:r>
          </w:p>
          <w:p w:rsidR="00D74C00" w:rsidRPr="00FA62B9" w:rsidRDefault="00D74C00" w:rsidP="00FA62B9">
            <w:pPr>
              <w:rPr>
                <w:sz w:val="18"/>
                <w:szCs w:val="18"/>
              </w:rPr>
            </w:pPr>
            <w:r>
              <w:rPr>
                <w:sz w:val="18"/>
                <w:szCs w:val="18"/>
              </w:rPr>
              <w:t xml:space="preserve">Children must also </w:t>
            </w:r>
            <w:r w:rsidRPr="00FA62B9">
              <w:rPr>
                <w:sz w:val="18"/>
                <w:szCs w:val="18"/>
              </w:rPr>
              <w:t xml:space="preserve">have their student record entered in PowerSchool and identified in PowerSchool as being </w:t>
            </w:r>
            <w:r>
              <w:rPr>
                <w:sz w:val="18"/>
                <w:szCs w:val="18"/>
              </w:rPr>
              <w:t xml:space="preserve">served </w:t>
            </w:r>
            <w:r w:rsidRPr="00FA62B9">
              <w:rPr>
                <w:sz w:val="18"/>
                <w:szCs w:val="18"/>
              </w:rPr>
              <w:t xml:space="preserve">in a First Steps funded </w:t>
            </w:r>
            <w:r>
              <w:rPr>
                <w:sz w:val="18"/>
                <w:szCs w:val="18"/>
              </w:rPr>
              <w:t xml:space="preserve">4K </w:t>
            </w:r>
            <w:r w:rsidRPr="00FA62B9">
              <w:rPr>
                <w:sz w:val="18"/>
                <w:szCs w:val="18"/>
              </w:rPr>
              <w:t>classroom.</w:t>
            </w:r>
          </w:p>
        </w:tc>
        <w:tc>
          <w:tcPr>
            <w:tcW w:w="5940" w:type="dxa"/>
          </w:tcPr>
          <w:p w:rsidR="00D74C00" w:rsidRDefault="00D74C00" w:rsidP="00BB6CE8">
            <w:pPr>
              <w:ind w:left="288" w:hanging="288"/>
              <w:rPr>
                <w:sz w:val="18"/>
                <w:szCs w:val="18"/>
              </w:rPr>
            </w:pPr>
            <w:r>
              <w:rPr>
                <w:sz w:val="18"/>
                <w:szCs w:val="18"/>
              </w:rPr>
              <w:t>School district letter submitted with renewal plan</w:t>
            </w:r>
          </w:p>
          <w:p w:rsidR="00D74C00" w:rsidRPr="00B610EF" w:rsidRDefault="00D74C00" w:rsidP="00BB6CE8">
            <w:pPr>
              <w:ind w:left="288" w:hanging="288"/>
              <w:rPr>
                <w:sz w:val="18"/>
                <w:szCs w:val="18"/>
              </w:rPr>
            </w:pPr>
            <w:r>
              <w:rPr>
                <w:sz w:val="18"/>
                <w:szCs w:val="18"/>
              </w:rPr>
              <w:t>PowerSchool student records</w:t>
            </w:r>
          </w:p>
        </w:tc>
      </w:tr>
      <w:tr w:rsidR="003E5EFB" w:rsidTr="00D74C00">
        <w:trPr>
          <w:cantSplit/>
          <w:tblHeader/>
        </w:trPr>
        <w:tc>
          <w:tcPr>
            <w:tcW w:w="1519" w:type="dxa"/>
            <w:vMerge w:val="restart"/>
            <w:shd w:val="clear" w:color="auto" w:fill="D99594" w:themeFill="accent2" w:themeFillTint="99"/>
            <w:vAlign w:val="center"/>
          </w:tcPr>
          <w:p w:rsidR="003E5EFB" w:rsidRDefault="003E5EFB" w:rsidP="002A7640">
            <w:pPr>
              <w:rPr>
                <w:b/>
              </w:rPr>
            </w:pPr>
            <w:r w:rsidRPr="002A7640">
              <w:rPr>
                <w:b/>
              </w:rPr>
              <w:lastRenderedPageBreak/>
              <w:t>Other Strategy</w:t>
            </w:r>
            <w:r>
              <w:rPr>
                <w:b/>
              </w:rPr>
              <w:t xml:space="preserve"> 1</w:t>
            </w:r>
          </w:p>
          <w:p w:rsidR="003E5EFB" w:rsidRDefault="003E5EFB" w:rsidP="002A7640">
            <w:pPr>
              <w:rPr>
                <w:b/>
              </w:rPr>
            </w:pPr>
          </w:p>
          <w:p w:rsidR="003E5EFB" w:rsidRPr="002A7640" w:rsidRDefault="003E5EFB" w:rsidP="002A7640">
            <w:pPr>
              <w:rPr>
                <w:b/>
              </w:rPr>
            </w:pPr>
            <w:r w:rsidRPr="00045AA8">
              <w:rPr>
                <w:b/>
                <w:highlight w:val="yellow"/>
              </w:rPr>
              <w:t>NAME</w:t>
            </w:r>
          </w:p>
        </w:tc>
        <w:tc>
          <w:tcPr>
            <w:tcW w:w="5976" w:type="dxa"/>
          </w:tcPr>
          <w:p w:rsidR="003E5EFB" w:rsidRPr="00045AA8" w:rsidRDefault="003E5EFB" w:rsidP="004127EE">
            <w:pPr>
              <w:rPr>
                <w:b/>
                <w:color w:val="FF0000"/>
                <w:sz w:val="18"/>
                <w:szCs w:val="18"/>
              </w:rPr>
            </w:pPr>
            <w:r w:rsidRPr="00045AA8">
              <w:rPr>
                <w:b/>
                <w:color w:val="FF0000"/>
                <w:sz w:val="18"/>
                <w:szCs w:val="18"/>
              </w:rPr>
              <w:t>Achievement of strategy goals and objectives:</w:t>
            </w:r>
          </w:p>
          <w:p w:rsidR="003E5EFB" w:rsidRPr="00045AA8" w:rsidRDefault="003E5EFB" w:rsidP="004127EE">
            <w:pPr>
              <w:rPr>
                <w:sz w:val="18"/>
                <w:szCs w:val="18"/>
              </w:rPr>
            </w:pPr>
            <w:r>
              <w:rPr>
                <w:sz w:val="18"/>
                <w:szCs w:val="18"/>
              </w:rPr>
              <w:t>Strategies not described above are expected to document progress toward goals, objectives and outcome measures specified in the partnership’s renewal plan.</w:t>
            </w:r>
          </w:p>
          <w:p w:rsidR="003E5EFB" w:rsidRDefault="003E5EFB" w:rsidP="004127EE">
            <w:pPr>
              <w:autoSpaceDE w:val="0"/>
              <w:autoSpaceDN w:val="0"/>
              <w:adjustRightInd w:val="0"/>
              <w:rPr>
                <w:rFonts w:cs="Arial"/>
                <w:sz w:val="18"/>
                <w:szCs w:val="20"/>
              </w:rPr>
            </w:pPr>
            <w:r w:rsidRPr="00045AA8">
              <w:rPr>
                <w:sz w:val="18"/>
                <w:szCs w:val="18"/>
              </w:rPr>
              <w:t xml:space="preserve">Strategies </w:t>
            </w:r>
            <w:r>
              <w:rPr>
                <w:sz w:val="18"/>
                <w:szCs w:val="18"/>
              </w:rPr>
              <w:t>are expected to do the following:</w:t>
            </w:r>
          </w:p>
          <w:p w:rsidR="003E5EFB" w:rsidRPr="00045AA8" w:rsidRDefault="003E5EFB" w:rsidP="004127EE">
            <w:pPr>
              <w:pStyle w:val="ListParagraph"/>
              <w:numPr>
                <w:ilvl w:val="0"/>
                <w:numId w:val="15"/>
              </w:numPr>
              <w:autoSpaceDE w:val="0"/>
              <w:autoSpaceDN w:val="0"/>
              <w:adjustRightInd w:val="0"/>
              <w:rPr>
                <w:rFonts w:cs="Arial"/>
                <w:sz w:val="18"/>
                <w:szCs w:val="20"/>
              </w:rPr>
            </w:pPr>
            <w:r w:rsidRPr="00045AA8">
              <w:rPr>
                <w:rFonts w:cs="Arial"/>
                <w:sz w:val="18"/>
                <w:szCs w:val="20"/>
              </w:rPr>
              <w:t>Target children most in need of services, using board-approved risk factors in absence of specific targeting criteria within the chosen program model</w:t>
            </w:r>
          </w:p>
          <w:p w:rsidR="003E5EFB" w:rsidRPr="00045AA8" w:rsidRDefault="003E5EFB" w:rsidP="004127EE">
            <w:pPr>
              <w:pStyle w:val="ListParagraph"/>
              <w:numPr>
                <w:ilvl w:val="0"/>
                <w:numId w:val="15"/>
              </w:numPr>
              <w:autoSpaceDE w:val="0"/>
              <w:autoSpaceDN w:val="0"/>
              <w:adjustRightInd w:val="0"/>
              <w:rPr>
                <w:rFonts w:cs="Arial"/>
                <w:sz w:val="18"/>
                <w:szCs w:val="20"/>
              </w:rPr>
            </w:pPr>
            <w:r>
              <w:rPr>
                <w:rFonts w:cs="Arial"/>
                <w:sz w:val="18"/>
                <w:szCs w:val="20"/>
              </w:rPr>
              <w:t>D</w:t>
            </w:r>
            <w:r w:rsidRPr="00045AA8">
              <w:rPr>
                <w:rFonts w:cs="Arial"/>
                <w:sz w:val="18"/>
                <w:szCs w:val="20"/>
              </w:rPr>
              <w:t>eliver services with fidelity to the chosen curriculum or program model(s)</w:t>
            </w:r>
          </w:p>
          <w:p w:rsidR="003E5EFB" w:rsidRPr="00045AA8" w:rsidRDefault="003E5EFB" w:rsidP="004127EE">
            <w:pPr>
              <w:pStyle w:val="ListParagraph"/>
              <w:numPr>
                <w:ilvl w:val="0"/>
                <w:numId w:val="15"/>
              </w:numPr>
              <w:autoSpaceDE w:val="0"/>
              <w:autoSpaceDN w:val="0"/>
              <w:adjustRightInd w:val="0"/>
              <w:rPr>
                <w:rFonts w:cs="Arial"/>
                <w:sz w:val="18"/>
                <w:szCs w:val="20"/>
              </w:rPr>
            </w:pPr>
            <w:r w:rsidRPr="00045AA8">
              <w:rPr>
                <w:rFonts w:cs="Arial"/>
                <w:sz w:val="18"/>
                <w:szCs w:val="20"/>
              </w:rPr>
              <w:t>Use qualified staff that meet the minimum education and training requirements of the chosen curriculum or program model</w:t>
            </w:r>
          </w:p>
          <w:p w:rsidR="003E5EFB" w:rsidRPr="00045AA8" w:rsidRDefault="003E5EFB" w:rsidP="004127EE">
            <w:pPr>
              <w:pStyle w:val="ListParagraph"/>
              <w:numPr>
                <w:ilvl w:val="0"/>
                <w:numId w:val="15"/>
              </w:numPr>
              <w:rPr>
                <w:sz w:val="18"/>
                <w:szCs w:val="18"/>
              </w:rPr>
            </w:pPr>
            <w:r w:rsidRPr="00045AA8">
              <w:rPr>
                <w:rFonts w:cs="Arial"/>
                <w:sz w:val="18"/>
                <w:szCs w:val="20"/>
              </w:rPr>
              <w:t>Maintain detailed data collection records, and enter timely data in the First Steps Data Collection System (FSDC), if required.</w:t>
            </w:r>
          </w:p>
        </w:tc>
        <w:tc>
          <w:tcPr>
            <w:tcW w:w="5940" w:type="dxa"/>
          </w:tcPr>
          <w:p w:rsidR="003E5EFB" w:rsidRDefault="003E5EFB" w:rsidP="004127EE">
            <w:pPr>
              <w:ind w:left="288" w:hanging="288"/>
              <w:rPr>
                <w:sz w:val="18"/>
                <w:szCs w:val="18"/>
              </w:rPr>
            </w:pPr>
            <w:r w:rsidRPr="00045AA8">
              <w:rPr>
                <w:sz w:val="18"/>
                <w:szCs w:val="18"/>
              </w:rPr>
              <w:t>Indicate the data sources used for this strategy:</w:t>
            </w:r>
          </w:p>
          <w:p w:rsidR="003E5EFB" w:rsidRPr="00045AA8" w:rsidRDefault="003E5EFB" w:rsidP="004127EE">
            <w:pPr>
              <w:ind w:left="288" w:hanging="288"/>
              <w:rPr>
                <w:sz w:val="18"/>
                <w:szCs w:val="18"/>
              </w:rPr>
            </w:pPr>
          </w:p>
          <w:p w:rsidR="003E5EFB" w:rsidRPr="00045AA8" w:rsidRDefault="003E5EFB" w:rsidP="004127EE">
            <w:pPr>
              <w:ind w:left="288" w:hanging="288"/>
              <w:rPr>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sidRPr="00045AA8">
              <w:rPr>
                <w:sz w:val="18"/>
                <w:szCs w:val="18"/>
              </w:rPr>
              <w:t>FSDC Cases Data</w:t>
            </w:r>
            <w:r>
              <w:rPr>
                <w:sz w:val="18"/>
                <w:szCs w:val="18"/>
              </w:rPr>
              <w:t xml:space="preserve"> (check all that apply)</w:t>
            </w:r>
            <w:r w:rsidRPr="00045AA8">
              <w:rPr>
                <w:sz w:val="18"/>
                <w:szCs w:val="18"/>
              </w:rPr>
              <w:t>:</w:t>
            </w:r>
          </w:p>
          <w:p w:rsidR="003E5EFB" w:rsidRPr="00045AA8" w:rsidRDefault="003E5EFB" w:rsidP="004127EE">
            <w:pPr>
              <w:ind w:left="576"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Client consent/SSNs</w:t>
            </w:r>
          </w:p>
          <w:p w:rsidR="003E5EFB" w:rsidRDefault="003E5EFB" w:rsidP="004127EE">
            <w:pPr>
              <w:ind w:left="576"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Case Information (</w:t>
            </w:r>
            <w:r>
              <w:rPr>
                <w:rFonts w:cs="Arial"/>
                <w:sz w:val="18"/>
                <w:szCs w:val="18"/>
              </w:rPr>
              <w:t xml:space="preserve">entry/exit dates, </w:t>
            </w:r>
            <w:r w:rsidRPr="00045AA8">
              <w:rPr>
                <w:rFonts w:cs="Arial"/>
                <w:sz w:val="18"/>
                <w:szCs w:val="18"/>
              </w:rPr>
              <w:t>risk factors)</w:t>
            </w:r>
          </w:p>
          <w:p w:rsidR="003E5EFB" w:rsidRDefault="003E5EFB" w:rsidP="004127EE">
            <w:pPr>
              <w:ind w:left="576"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Home Visits/Group Meetings</w:t>
            </w:r>
          </w:p>
          <w:p w:rsidR="003E5EFB" w:rsidRDefault="003E5EFB" w:rsidP="004127EE">
            <w:pPr>
              <w:ind w:left="576"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Scholarships/Interventions/Referrals</w:t>
            </w:r>
          </w:p>
          <w:p w:rsidR="003E5EFB" w:rsidRDefault="003E5EFB" w:rsidP="004127EE">
            <w:pPr>
              <w:ind w:left="576"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 xml:space="preserve"> Screenings and/or Assessments (please specify): </w:t>
            </w:r>
            <w:r w:rsidRPr="00045AA8">
              <w:rPr>
                <w:rFonts w:cs="Arial"/>
                <w:sz w:val="18"/>
                <w:szCs w:val="18"/>
              </w:rPr>
              <w:t xml:space="preserve"> </w:t>
            </w:r>
          </w:p>
          <w:p w:rsidR="003E5EFB" w:rsidRDefault="003E5EFB" w:rsidP="004127EE">
            <w:pPr>
              <w:ind w:left="576" w:hanging="288"/>
              <w:rPr>
                <w:rFonts w:cs="Arial"/>
                <w:sz w:val="18"/>
                <w:szCs w:val="18"/>
              </w:rPr>
            </w:pPr>
          </w:p>
          <w:p w:rsidR="003E5EFB" w:rsidRDefault="003E5EFB" w:rsidP="004127EE">
            <w:pPr>
              <w:ind w:left="288"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FSDC Child Care Provider Data</w:t>
            </w:r>
          </w:p>
          <w:p w:rsidR="003E5EFB" w:rsidRDefault="003E5EFB" w:rsidP="004127EE">
            <w:pPr>
              <w:ind w:left="288" w:hanging="288"/>
              <w:rPr>
                <w:rFonts w:cs="Arial"/>
                <w:sz w:val="18"/>
                <w:szCs w:val="18"/>
              </w:rPr>
            </w:pPr>
          </w:p>
          <w:p w:rsidR="003E5EFB" w:rsidRDefault="003E5EFB" w:rsidP="004127EE">
            <w:pPr>
              <w:ind w:left="288"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FSDC Outputs Data</w:t>
            </w:r>
          </w:p>
          <w:p w:rsidR="003E5EFB" w:rsidRDefault="003E5EFB" w:rsidP="004127EE">
            <w:pPr>
              <w:ind w:left="288" w:hanging="288"/>
              <w:rPr>
                <w:rFonts w:cs="Arial"/>
                <w:sz w:val="16"/>
                <w:szCs w:val="18"/>
              </w:rPr>
            </w:pPr>
          </w:p>
          <w:p w:rsidR="003E5EFB" w:rsidRPr="003E5EFB" w:rsidRDefault="003E5EFB" w:rsidP="004127EE">
            <w:pPr>
              <w:ind w:left="288" w:hanging="288"/>
              <w:rPr>
                <w:rFonts w:cs="Arial"/>
                <w:sz w:val="18"/>
                <w:szCs w:val="18"/>
              </w:rPr>
            </w:pPr>
            <w:r w:rsidRPr="003E5EFB">
              <w:rPr>
                <w:rFonts w:cs="Arial"/>
                <w:sz w:val="18"/>
                <w:szCs w:val="18"/>
              </w:rPr>
              <w:fldChar w:fldCharType="begin">
                <w:ffData>
                  <w:name w:val="Check1"/>
                  <w:enabled/>
                  <w:calcOnExit w:val="0"/>
                  <w:checkBox>
                    <w:sizeAuto/>
                    <w:default w:val="0"/>
                  </w:checkBox>
                </w:ffData>
              </w:fldChar>
            </w:r>
            <w:r w:rsidRPr="003E5EFB">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3E5EFB">
              <w:rPr>
                <w:rFonts w:cs="Arial"/>
                <w:sz w:val="18"/>
                <w:szCs w:val="18"/>
              </w:rPr>
              <w:fldChar w:fldCharType="end"/>
            </w:r>
            <w:r w:rsidRPr="003E5EFB">
              <w:rPr>
                <w:rFonts w:cs="Arial"/>
                <w:sz w:val="18"/>
                <w:szCs w:val="18"/>
              </w:rPr>
              <w:t xml:space="preserve">  Other data system provided by the program model (specify):</w:t>
            </w:r>
          </w:p>
          <w:p w:rsidR="003E5EFB" w:rsidRPr="003E5EFB" w:rsidRDefault="003E5EFB" w:rsidP="004127EE">
            <w:pPr>
              <w:ind w:left="288" w:hanging="288"/>
              <w:rPr>
                <w:rFonts w:cs="Arial"/>
                <w:sz w:val="20"/>
                <w:szCs w:val="18"/>
              </w:rPr>
            </w:pPr>
          </w:p>
          <w:p w:rsidR="003E5EFB" w:rsidRDefault="003E5EFB" w:rsidP="004127EE">
            <w:pPr>
              <w:ind w:left="288"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In-house Data (please specify what is collected):</w:t>
            </w:r>
          </w:p>
          <w:p w:rsidR="003E5EFB" w:rsidRPr="00045AA8" w:rsidRDefault="003E5EFB" w:rsidP="004127EE">
            <w:pPr>
              <w:ind w:left="288" w:hanging="288"/>
              <w:rPr>
                <w:rFonts w:cs="Arial"/>
                <w:sz w:val="18"/>
                <w:szCs w:val="18"/>
              </w:rPr>
            </w:pPr>
          </w:p>
          <w:p w:rsidR="003E5EFB" w:rsidRPr="00045AA8" w:rsidRDefault="003E5EFB" w:rsidP="004127EE">
            <w:pPr>
              <w:ind w:left="288" w:hanging="288"/>
              <w:rPr>
                <w:sz w:val="18"/>
                <w:szCs w:val="18"/>
              </w:rPr>
            </w:pPr>
          </w:p>
        </w:tc>
      </w:tr>
      <w:tr w:rsidR="003E5EFB" w:rsidTr="00D74C00">
        <w:trPr>
          <w:cantSplit/>
          <w:tblHeader/>
        </w:trPr>
        <w:tc>
          <w:tcPr>
            <w:tcW w:w="1519" w:type="dxa"/>
            <w:vMerge/>
            <w:shd w:val="clear" w:color="auto" w:fill="D99594" w:themeFill="accent2" w:themeFillTint="99"/>
          </w:tcPr>
          <w:p w:rsidR="003E5EFB" w:rsidRDefault="003E5EFB" w:rsidP="00844C42"/>
        </w:tc>
        <w:tc>
          <w:tcPr>
            <w:tcW w:w="5976" w:type="dxa"/>
          </w:tcPr>
          <w:p w:rsidR="003E5EFB" w:rsidRDefault="003E5EFB" w:rsidP="004127EE">
            <w:pPr>
              <w:rPr>
                <w:b/>
                <w:sz w:val="18"/>
                <w:szCs w:val="18"/>
              </w:rPr>
            </w:pPr>
            <w:r>
              <w:rPr>
                <w:b/>
                <w:sz w:val="18"/>
                <w:szCs w:val="18"/>
              </w:rPr>
              <w:t>Goal 1 (specify):</w:t>
            </w:r>
          </w:p>
          <w:p w:rsidR="003E5EFB" w:rsidRPr="00045AA8" w:rsidRDefault="003E5EFB" w:rsidP="004127EE">
            <w:pPr>
              <w:rPr>
                <w:sz w:val="18"/>
                <w:szCs w:val="18"/>
              </w:rPr>
            </w:pPr>
          </w:p>
          <w:p w:rsidR="003E5EFB" w:rsidRDefault="003E5EFB" w:rsidP="004127EE">
            <w:pPr>
              <w:rPr>
                <w:b/>
                <w:sz w:val="18"/>
                <w:szCs w:val="18"/>
              </w:rPr>
            </w:pPr>
            <w:r>
              <w:rPr>
                <w:b/>
                <w:sz w:val="18"/>
                <w:szCs w:val="18"/>
              </w:rPr>
              <w:t xml:space="preserve">Objectives, Output and Outcome Measures, and Assessment Tools Used (specify): </w:t>
            </w:r>
          </w:p>
          <w:p w:rsidR="003E5EFB" w:rsidRPr="00045AA8" w:rsidRDefault="003E5EFB" w:rsidP="004127EE">
            <w:pPr>
              <w:rPr>
                <w:sz w:val="18"/>
                <w:szCs w:val="18"/>
              </w:rPr>
            </w:pPr>
          </w:p>
        </w:tc>
        <w:tc>
          <w:tcPr>
            <w:tcW w:w="5940" w:type="dxa"/>
          </w:tcPr>
          <w:p w:rsidR="003E5EFB" w:rsidRPr="003E5EFB" w:rsidRDefault="003E5EFB" w:rsidP="004127EE">
            <w:pPr>
              <w:rPr>
                <w:sz w:val="18"/>
                <w:szCs w:val="18"/>
              </w:rPr>
            </w:pPr>
            <w:r w:rsidRPr="003E5EFB">
              <w:rPr>
                <w:sz w:val="18"/>
                <w:szCs w:val="18"/>
              </w:rPr>
              <w:t>Data Source(s) to demonstrate achievement of Goal 1 and where they are located (FSDC, in-house, etc.):</w:t>
            </w:r>
          </w:p>
        </w:tc>
      </w:tr>
      <w:tr w:rsidR="003E5EFB" w:rsidTr="00D74C00">
        <w:trPr>
          <w:cantSplit/>
          <w:tblHeader/>
        </w:trPr>
        <w:tc>
          <w:tcPr>
            <w:tcW w:w="1519" w:type="dxa"/>
            <w:vMerge/>
            <w:shd w:val="clear" w:color="auto" w:fill="D99594" w:themeFill="accent2" w:themeFillTint="99"/>
          </w:tcPr>
          <w:p w:rsidR="003E5EFB" w:rsidRDefault="003E5EFB" w:rsidP="00844C42"/>
        </w:tc>
        <w:tc>
          <w:tcPr>
            <w:tcW w:w="5976" w:type="dxa"/>
          </w:tcPr>
          <w:p w:rsidR="003E5EFB" w:rsidRDefault="003E5EFB" w:rsidP="004127EE">
            <w:pPr>
              <w:rPr>
                <w:b/>
                <w:sz w:val="18"/>
                <w:szCs w:val="18"/>
              </w:rPr>
            </w:pPr>
            <w:r>
              <w:rPr>
                <w:b/>
                <w:sz w:val="18"/>
                <w:szCs w:val="18"/>
              </w:rPr>
              <w:t>Goal 2 (specify):</w:t>
            </w:r>
          </w:p>
          <w:p w:rsidR="003E5EFB" w:rsidRPr="00045AA8" w:rsidRDefault="003E5EFB" w:rsidP="004127EE">
            <w:pPr>
              <w:rPr>
                <w:sz w:val="18"/>
                <w:szCs w:val="18"/>
              </w:rPr>
            </w:pPr>
          </w:p>
          <w:p w:rsidR="003E5EFB" w:rsidRDefault="003E5EFB" w:rsidP="004127EE">
            <w:pPr>
              <w:rPr>
                <w:b/>
                <w:sz w:val="18"/>
                <w:szCs w:val="18"/>
              </w:rPr>
            </w:pPr>
            <w:r>
              <w:rPr>
                <w:b/>
                <w:sz w:val="18"/>
                <w:szCs w:val="18"/>
              </w:rPr>
              <w:t xml:space="preserve">Objectives, Output and Outcome Measures, and Assessment Tools Used (specify): </w:t>
            </w:r>
          </w:p>
          <w:p w:rsidR="003E5EFB" w:rsidRPr="00045AA8" w:rsidRDefault="003E5EFB" w:rsidP="004127EE">
            <w:pPr>
              <w:rPr>
                <w:sz w:val="18"/>
                <w:szCs w:val="18"/>
              </w:rPr>
            </w:pPr>
          </w:p>
        </w:tc>
        <w:tc>
          <w:tcPr>
            <w:tcW w:w="5940" w:type="dxa"/>
          </w:tcPr>
          <w:p w:rsidR="003E5EFB" w:rsidRPr="003E5EFB" w:rsidRDefault="003E5EFB" w:rsidP="004127EE">
            <w:pPr>
              <w:rPr>
                <w:sz w:val="18"/>
                <w:szCs w:val="18"/>
              </w:rPr>
            </w:pPr>
            <w:r w:rsidRPr="003E5EFB">
              <w:rPr>
                <w:sz w:val="18"/>
                <w:szCs w:val="18"/>
              </w:rPr>
              <w:t>Data Source(s) to demonstrate achievement of Goal 2 and where they are located (FSDC, in-house, etc.):</w:t>
            </w:r>
          </w:p>
        </w:tc>
      </w:tr>
      <w:tr w:rsidR="003E5EFB" w:rsidTr="00D74C00">
        <w:trPr>
          <w:cantSplit/>
          <w:tblHeader/>
        </w:trPr>
        <w:tc>
          <w:tcPr>
            <w:tcW w:w="1519" w:type="dxa"/>
            <w:vMerge/>
            <w:shd w:val="clear" w:color="auto" w:fill="D99594" w:themeFill="accent2" w:themeFillTint="99"/>
          </w:tcPr>
          <w:p w:rsidR="003E5EFB" w:rsidRDefault="003E5EFB" w:rsidP="00844C42"/>
        </w:tc>
        <w:tc>
          <w:tcPr>
            <w:tcW w:w="5976" w:type="dxa"/>
          </w:tcPr>
          <w:p w:rsidR="003E5EFB" w:rsidRDefault="003E5EFB" w:rsidP="004127EE">
            <w:pPr>
              <w:rPr>
                <w:b/>
                <w:sz w:val="18"/>
                <w:szCs w:val="18"/>
              </w:rPr>
            </w:pPr>
            <w:r>
              <w:rPr>
                <w:b/>
                <w:sz w:val="18"/>
                <w:szCs w:val="18"/>
              </w:rPr>
              <w:t>Goal 3 (specify):</w:t>
            </w:r>
          </w:p>
          <w:p w:rsidR="003E5EFB" w:rsidRPr="00045AA8" w:rsidRDefault="003E5EFB" w:rsidP="004127EE">
            <w:pPr>
              <w:rPr>
                <w:sz w:val="18"/>
                <w:szCs w:val="18"/>
              </w:rPr>
            </w:pPr>
          </w:p>
          <w:p w:rsidR="003E5EFB" w:rsidRDefault="003E5EFB" w:rsidP="004127EE">
            <w:pPr>
              <w:rPr>
                <w:b/>
                <w:sz w:val="18"/>
                <w:szCs w:val="18"/>
              </w:rPr>
            </w:pPr>
            <w:r>
              <w:rPr>
                <w:b/>
                <w:sz w:val="18"/>
                <w:szCs w:val="18"/>
              </w:rPr>
              <w:t xml:space="preserve">Objectives, Output and Outcome Measures, and Assessment Tools Used (specify): </w:t>
            </w:r>
          </w:p>
          <w:p w:rsidR="003E5EFB" w:rsidRPr="00045AA8" w:rsidRDefault="003E5EFB" w:rsidP="004127EE">
            <w:pPr>
              <w:rPr>
                <w:sz w:val="18"/>
                <w:szCs w:val="18"/>
              </w:rPr>
            </w:pPr>
          </w:p>
        </w:tc>
        <w:tc>
          <w:tcPr>
            <w:tcW w:w="5940" w:type="dxa"/>
          </w:tcPr>
          <w:p w:rsidR="003E5EFB" w:rsidRPr="00B610EF" w:rsidRDefault="003E5EFB" w:rsidP="004127EE">
            <w:pPr>
              <w:rPr>
                <w:sz w:val="18"/>
                <w:szCs w:val="18"/>
              </w:rPr>
            </w:pPr>
            <w:r w:rsidRPr="003E5EFB">
              <w:rPr>
                <w:sz w:val="18"/>
                <w:szCs w:val="18"/>
              </w:rPr>
              <w:t>Data Source(s) to d</w:t>
            </w:r>
            <w:r>
              <w:rPr>
                <w:sz w:val="18"/>
                <w:szCs w:val="18"/>
              </w:rPr>
              <w:t>emonstrate achievement of Goal 3</w:t>
            </w:r>
            <w:r w:rsidRPr="003E5EFB">
              <w:rPr>
                <w:sz w:val="18"/>
                <w:szCs w:val="18"/>
              </w:rPr>
              <w:t xml:space="preserve"> and where they are located (FSDC, in-house, etc.):</w:t>
            </w:r>
          </w:p>
        </w:tc>
      </w:tr>
      <w:tr w:rsidR="00D74C00" w:rsidRPr="00045AA8" w:rsidTr="00D74C00">
        <w:tblPrEx>
          <w:tblCellMar>
            <w:left w:w="108" w:type="dxa"/>
            <w:right w:w="108" w:type="dxa"/>
          </w:tblCellMar>
        </w:tblPrEx>
        <w:trPr>
          <w:cantSplit/>
          <w:tblHeader/>
        </w:trPr>
        <w:tc>
          <w:tcPr>
            <w:tcW w:w="1519" w:type="dxa"/>
            <w:vMerge w:val="restart"/>
            <w:shd w:val="clear" w:color="auto" w:fill="E5B8B7" w:themeFill="accent2" w:themeFillTint="66"/>
            <w:vAlign w:val="center"/>
          </w:tcPr>
          <w:p w:rsidR="00D74C00" w:rsidRDefault="00D74C00" w:rsidP="008A73E7">
            <w:pPr>
              <w:rPr>
                <w:b/>
              </w:rPr>
            </w:pPr>
            <w:r w:rsidRPr="002A7640">
              <w:rPr>
                <w:b/>
              </w:rPr>
              <w:lastRenderedPageBreak/>
              <w:t>Other Strategy</w:t>
            </w:r>
            <w:r>
              <w:rPr>
                <w:b/>
              </w:rPr>
              <w:t xml:space="preserve"> 2</w:t>
            </w:r>
          </w:p>
          <w:p w:rsidR="00D74C00" w:rsidRDefault="00D74C00" w:rsidP="008A73E7">
            <w:pPr>
              <w:rPr>
                <w:b/>
              </w:rPr>
            </w:pPr>
          </w:p>
          <w:p w:rsidR="00D74C00" w:rsidRPr="002A7640" w:rsidRDefault="00D74C00" w:rsidP="008A73E7">
            <w:pPr>
              <w:rPr>
                <w:b/>
              </w:rPr>
            </w:pPr>
            <w:r w:rsidRPr="00045AA8">
              <w:rPr>
                <w:b/>
                <w:highlight w:val="yellow"/>
              </w:rPr>
              <w:t>NAME</w:t>
            </w:r>
          </w:p>
        </w:tc>
        <w:tc>
          <w:tcPr>
            <w:tcW w:w="5976" w:type="dxa"/>
          </w:tcPr>
          <w:p w:rsidR="00D74C00" w:rsidRPr="00045AA8" w:rsidRDefault="00D74C00" w:rsidP="001339AC">
            <w:pPr>
              <w:rPr>
                <w:b/>
                <w:color w:val="FF0000"/>
                <w:sz w:val="18"/>
                <w:szCs w:val="18"/>
              </w:rPr>
            </w:pPr>
            <w:r w:rsidRPr="00045AA8">
              <w:rPr>
                <w:b/>
                <w:color w:val="FF0000"/>
                <w:sz w:val="18"/>
                <w:szCs w:val="18"/>
              </w:rPr>
              <w:t>Achievement of strategy goals and objectives:</w:t>
            </w:r>
          </w:p>
          <w:p w:rsidR="00D74C00" w:rsidRPr="00045AA8" w:rsidRDefault="00D74C00" w:rsidP="001339AC">
            <w:pPr>
              <w:rPr>
                <w:sz w:val="18"/>
                <w:szCs w:val="18"/>
              </w:rPr>
            </w:pPr>
            <w:r>
              <w:rPr>
                <w:sz w:val="18"/>
                <w:szCs w:val="18"/>
              </w:rPr>
              <w:t>Strategies not described above are expected to document progress toward goals, objectives and outcome measures specified in the partnership’s renewal plan.</w:t>
            </w:r>
          </w:p>
          <w:p w:rsidR="00D74C00" w:rsidRDefault="00D74C00" w:rsidP="001339AC">
            <w:pPr>
              <w:autoSpaceDE w:val="0"/>
              <w:autoSpaceDN w:val="0"/>
              <w:adjustRightInd w:val="0"/>
              <w:rPr>
                <w:rFonts w:cs="Arial"/>
                <w:sz w:val="18"/>
                <w:szCs w:val="20"/>
              </w:rPr>
            </w:pPr>
            <w:r w:rsidRPr="00045AA8">
              <w:rPr>
                <w:sz w:val="18"/>
                <w:szCs w:val="18"/>
              </w:rPr>
              <w:t xml:space="preserve">Strategies </w:t>
            </w:r>
            <w:r>
              <w:rPr>
                <w:sz w:val="18"/>
                <w:szCs w:val="18"/>
              </w:rPr>
              <w:t>are expected to do the following:</w:t>
            </w:r>
          </w:p>
          <w:p w:rsidR="00D74C00" w:rsidRPr="00045AA8" w:rsidRDefault="00D74C00" w:rsidP="001339AC">
            <w:pPr>
              <w:pStyle w:val="ListParagraph"/>
              <w:numPr>
                <w:ilvl w:val="0"/>
                <w:numId w:val="15"/>
              </w:numPr>
              <w:autoSpaceDE w:val="0"/>
              <w:autoSpaceDN w:val="0"/>
              <w:adjustRightInd w:val="0"/>
              <w:rPr>
                <w:rFonts w:cs="Arial"/>
                <w:sz w:val="18"/>
                <w:szCs w:val="20"/>
              </w:rPr>
            </w:pPr>
            <w:r w:rsidRPr="00045AA8">
              <w:rPr>
                <w:rFonts w:cs="Arial"/>
                <w:sz w:val="18"/>
                <w:szCs w:val="20"/>
              </w:rPr>
              <w:t>Target children most in need of services, using board-approved risk factors in absence of specific targeting criteria within the chosen program model</w:t>
            </w:r>
          </w:p>
          <w:p w:rsidR="00D74C00" w:rsidRPr="00045AA8" w:rsidRDefault="00D74C00" w:rsidP="001339AC">
            <w:pPr>
              <w:pStyle w:val="ListParagraph"/>
              <w:numPr>
                <w:ilvl w:val="0"/>
                <w:numId w:val="15"/>
              </w:numPr>
              <w:autoSpaceDE w:val="0"/>
              <w:autoSpaceDN w:val="0"/>
              <w:adjustRightInd w:val="0"/>
              <w:rPr>
                <w:rFonts w:cs="Arial"/>
                <w:sz w:val="18"/>
                <w:szCs w:val="20"/>
              </w:rPr>
            </w:pPr>
            <w:r>
              <w:rPr>
                <w:rFonts w:cs="Arial"/>
                <w:sz w:val="18"/>
                <w:szCs w:val="20"/>
              </w:rPr>
              <w:t>D</w:t>
            </w:r>
            <w:r w:rsidRPr="00045AA8">
              <w:rPr>
                <w:rFonts w:cs="Arial"/>
                <w:sz w:val="18"/>
                <w:szCs w:val="20"/>
              </w:rPr>
              <w:t>eliver services with fidelity to the chosen curriculum or program model(s)</w:t>
            </w:r>
          </w:p>
          <w:p w:rsidR="00D74C00" w:rsidRPr="00045AA8" w:rsidRDefault="00D74C00" w:rsidP="001339AC">
            <w:pPr>
              <w:pStyle w:val="ListParagraph"/>
              <w:numPr>
                <w:ilvl w:val="0"/>
                <w:numId w:val="15"/>
              </w:numPr>
              <w:autoSpaceDE w:val="0"/>
              <w:autoSpaceDN w:val="0"/>
              <w:adjustRightInd w:val="0"/>
              <w:rPr>
                <w:rFonts w:cs="Arial"/>
                <w:sz w:val="18"/>
                <w:szCs w:val="20"/>
              </w:rPr>
            </w:pPr>
            <w:r w:rsidRPr="00045AA8">
              <w:rPr>
                <w:rFonts w:cs="Arial"/>
                <w:sz w:val="18"/>
                <w:szCs w:val="20"/>
              </w:rPr>
              <w:t>Use qualified staff that meet the minimum education and training requirements of the chosen curriculum or program model</w:t>
            </w:r>
          </w:p>
          <w:p w:rsidR="00D74C00" w:rsidRPr="00045AA8" w:rsidRDefault="00D74C00" w:rsidP="001339AC">
            <w:pPr>
              <w:pStyle w:val="ListParagraph"/>
              <w:numPr>
                <w:ilvl w:val="0"/>
                <w:numId w:val="15"/>
              </w:numPr>
              <w:rPr>
                <w:sz w:val="18"/>
                <w:szCs w:val="18"/>
              </w:rPr>
            </w:pPr>
            <w:r w:rsidRPr="00045AA8">
              <w:rPr>
                <w:rFonts w:cs="Arial"/>
                <w:sz w:val="18"/>
                <w:szCs w:val="20"/>
              </w:rPr>
              <w:t>Maintain detailed data collection records, and enter timely data in the First Steps Data Collection System (FSDC), if required.</w:t>
            </w:r>
          </w:p>
        </w:tc>
        <w:tc>
          <w:tcPr>
            <w:tcW w:w="5940" w:type="dxa"/>
          </w:tcPr>
          <w:p w:rsidR="00D74C00" w:rsidRDefault="00D74C00" w:rsidP="001339AC">
            <w:pPr>
              <w:ind w:left="288" w:hanging="288"/>
              <w:rPr>
                <w:sz w:val="18"/>
                <w:szCs w:val="18"/>
              </w:rPr>
            </w:pPr>
            <w:r w:rsidRPr="00045AA8">
              <w:rPr>
                <w:sz w:val="18"/>
                <w:szCs w:val="18"/>
              </w:rPr>
              <w:t>Indicate the data sources used for this strategy:</w:t>
            </w:r>
          </w:p>
          <w:p w:rsidR="00D74C00" w:rsidRPr="00045AA8" w:rsidRDefault="00D74C00" w:rsidP="001339AC">
            <w:pPr>
              <w:ind w:left="288" w:hanging="288"/>
              <w:rPr>
                <w:sz w:val="18"/>
                <w:szCs w:val="18"/>
              </w:rPr>
            </w:pPr>
          </w:p>
          <w:p w:rsidR="00D74C00" w:rsidRPr="00045AA8" w:rsidRDefault="00D74C00" w:rsidP="001339AC">
            <w:pPr>
              <w:ind w:left="288" w:hanging="288"/>
              <w:rPr>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sidRPr="00045AA8">
              <w:rPr>
                <w:sz w:val="18"/>
                <w:szCs w:val="18"/>
              </w:rPr>
              <w:t>FSDC Cases Data</w:t>
            </w:r>
            <w:r>
              <w:rPr>
                <w:sz w:val="18"/>
                <w:szCs w:val="18"/>
              </w:rPr>
              <w:t xml:space="preserve"> (check all that apply)</w:t>
            </w:r>
            <w:r w:rsidRPr="00045AA8">
              <w:rPr>
                <w:sz w:val="18"/>
                <w:szCs w:val="18"/>
              </w:rPr>
              <w:t>:</w:t>
            </w:r>
          </w:p>
          <w:p w:rsidR="00D74C00" w:rsidRPr="00045AA8" w:rsidRDefault="00D74C00" w:rsidP="001339AC">
            <w:pPr>
              <w:ind w:left="576"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Client consent/SSNs</w:t>
            </w:r>
          </w:p>
          <w:p w:rsidR="00D74C00" w:rsidRDefault="00D74C00" w:rsidP="001339AC">
            <w:pPr>
              <w:ind w:left="576"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Case Information (</w:t>
            </w:r>
            <w:r>
              <w:rPr>
                <w:rFonts w:cs="Arial"/>
                <w:sz w:val="18"/>
                <w:szCs w:val="18"/>
              </w:rPr>
              <w:t xml:space="preserve">entry/exit dates, </w:t>
            </w:r>
            <w:r w:rsidRPr="00045AA8">
              <w:rPr>
                <w:rFonts w:cs="Arial"/>
                <w:sz w:val="18"/>
                <w:szCs w:val="18"/>
              </w:rPr>
              <w:t>risk factors)</w:t>
            </w:r>
          </w:p>
          <w:p w:rsidR="00D74C00" w:rsidRDefault="00D74C00" w:rsidP="001339AC">
            <w:pPr>
              <w:ind w:left="576"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Home Visits/Group Meetings</w:t>
            </w:r>
          </w:p>
          <w:p w:rsidR="00D74C00" w:rsidRDefault="00D74C00" w:rsidP="001339AC">
            <w:pPr>
              <w:ind w:left="576"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Scholarships/Interventions/Referrals</w:t>
            </w:r>
          </w:p>
          <w:p w:rsidR="00D74C00" w:rsidRDefault="00D74C00" w:rsidP="001339AC">
            <w:pPr>
              <w:ind w:left="576"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 xml:space="preserve"> Screenings and/or Assessments (please specify): </w:t>
            </w:r>
            <w:r w:rsidRPr="00045AA8">
              <w:rPr>
                <w:rFonts w:cs="Arial"/>
                <w:sz w:val="18"/>
                <w:szCs w:val="18"/>
              </w:rPr>
              <w:t xml:space="preserve"> </w:t>
            </w:r>
          </w:p>
          <w:p w:rsidR="00D74C00" w:rsidRDefault="00D74C00" w:rsidP="001339AC">
            <w:pPr>
              <w:ind w:left="576" w:hanging="288"/>
              <w:rPr>
                <w:rFonts w:cs="Arial"/>
                <w:sz w:val="18"/>
                <w:szCs w:val="18"/>
              </w:rPr>
            </w:pPr>
          </w:p>
          <w:p w:rsidR="00D74C00" w:rsidRDefault="00D74C00" w:rsidP="001339AC">
            <w:pPr>
              <w:ind w:left="288"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FSDC Child Care Provider Data</w:t>
            </w:r>
          </w:p>
          <w:p w:rsidR="00D74C00" w:rsidRDefault="00D74C00" w:rsidP="001339AC">
            <w:pPr>
              <w:ind w:left="288" w:hanging="288"/>
              <w:rPr>
                <w:rFonts w:cs="Arial"/>
                <w:sz w:val="18"/>
                <w:szCs w:val="18"/>
              </w:rPr>
            </w:pPr>
          </w:p>
          <w:p w:rsidR="00D74C00" w:rsidRDefault="00D74C00" w:rsidP="001339AC">
            <w:pPr>
              <w:ind w:left="288"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FSDC Outputs Data</w:t>
            </w:r>
          </w:p>
          <w:p w:rsidR="003E5EFB" w:rsidRDefault="003E5EFB" w:rsidP="003E5EFB">
            <w:pPr>
              <w:ind w:left="288" w:hanging="288"/>
              <w:rPr>
                <w:rFonts w:cs="Arial"/>
                <w:sz w:val="16"/>
                <w:szCs w:val="18"/>
              </w:rPr>
            </w:pPr>
          </w:p>
          <w:p w:rsidR="003E5EFB" w:rsidRPr="003E5EFB" w:rsidRDefault="003E5EFB" w:rsidP="003E5EFB">
            <w:pPr>
              <w:ind w:left="288" w:hanging="288"/>
              <w:rPr>
                <w:rFonts w:cs="Arial"/>
                <w:sz w:val="18"/>
                <w:szCs w:val="18"/>
              </w:rPr>
            </w:pPr>
            <w:r w:rsidRPr="003E5EFB">
              <w:rPr>
                <w:rFonts w:cs="Arial"/>
                <w:sz w:val="18"/>
                <w:szCs w:val="18"/>
              </w:rPr>
              <w:fldChar w:fldCharType="begin">
                <w:ffData>
                  <w:name w:val="Check1"/>
                  <w:enabled/>
                  <w:calcOnExit w:val="0"/>
                  <w:checkBox>
                    <w:sizeAuto/>
                    <w:default w:val="0"/>
                  </w:checkBox>
                </w:ffData>
              </w:fldChar>
            </w:r>
            <w:r w:rsidRPr="003E5EFB">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3E5EFB">
              <w:rPr>
                <w:rFonts w:cs="Arial"/>
                <w:sz w:val="18"/>
                <w:szCs w:val="18"/>
              </w:rPr>
              <w:fldChar w:fldCharType="end"/>
            </w:r>
            <w:r w:rsidRPr="003E5EFB">
              <w:rPr>
                <w:rFonts w:cs="Arial"/>
                <w:sz w:val="18"/>
                <w:szCs w:val="18"/>
              </w:rPr>
              <w:t xml:space="preserve">  Other data system provided by the program model (specify):</w:t>
            </w:r>
          </w:p>
          <w:p w:rsidR="00D74C00" w:rsidRPr="003E5EFB" w:rsidRDefault="00D74C00" w:rsidP="001339AC">
            <w:pPr>
              <w:ind w:left="288" w:hanging="288"/>
              <w:rPr>
                <w:rFonts w:cs="Arial"/>
                <w:sz w:val="20"/>
                <w:szCs w:val="18"/>
              </w:rPr>
            </w:pPr>
          </w:p>
          <w:p w:rsidR="00D74C00" w:rsidRDefault="00D74C00" w:rsidP="001339AC">
            <w:pPr>
              <w:ind w:left="288"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In-house Data (please specify what is collected):</w:t>
            </w:r>
          </w:p>
          <w:p w:rsidR="00D74C00" w:rsidRPr="00045AA8" w:rsidRDefault="00D74C00" w:rsidP="001339AC">
            <w:pPr>
              <w:ind w:left="288" w:hanging="288"/>
              <w:rPr>
                <w:rFonts w:cs="Arial"/>
                <w:sz w:val="18"/>
                <w:szCs w:val="18"/>
              </w:rPr>
            </w:pPr>
          </w:p>
          <w:p w:rsidR="00D74C00" w:rsidRPr="00045AA8" w:rsidRDefault="00D74C00" w:rsidP="001339AC">
            <w:pPr>
              <w:ind w:left="288" w:hanging="288"/>
              <w:rPr>
                <w:sz w:val="18"/>
                <w:szCs w:val="18"/>
              </w:rPr>
            </w:pPr>
          </w:p>
        </w:tc>
      </w:tr>
      <w:tr w:rsidR="00D74C00" w:rsidRPr="00B610EF" w:rsidTr="00D74C00">
        <w:tblPrEx>
          <w:tblCellMar>
            <w:left w:w="108" w:type="dxa"/>
            <w:right w:w="108" w:type="dxa"/>
          </w:tblCellMar>
        </w:tblPrEx>
        <w:trPr>
          <w:cantSplit/>
          <w:tblHeader/>
        </w:trPr>
        <w:tc>
          <w:tcPr>
            <w:tcW w:w="1519" w:type="dxa"/>
            <w:vMerge/>
            <w:shd w:val="clear" w:color="auto" w:fill="E5B8B7" w:themeFill="accent2" w:themeFillTint="66"/>
          </w:tcPr>
          <w:p w:rsidR="00D74C00" w:rsidRDefault="00D74C00" w:rsidP="001339AC"/>
        </w:tc>
        <w:tc>
          <w:tcPr>
            <w:tcW w:w="5976" w:type="dxa"/>
          </w:tcPr>
          <w:p w:rsidR="00D74C00" w:rsidRDefault="00D74C00" w:rsidP="001339AC">
            <w:pPr>
              <w:rPr>
                <w:b/>
                <w:sz w:val="18"/>
                <w:szCs w:val="18"/>
              </w:rPr>
            </w:pPr>
            <w:r>
              <w:rPr>
                <w:b/>
                <w:sz w:val="18"/>
                <w:szCs w:val="18"/>
              </w:rPr>
              <w:t>Goal 1 (specify):</w:t>
            </w:r>
          </w:p>
          <w:p w:rsidR="00D74C00" w:rsidRPr="00045AA8" w:rsidRDefault="00D74C00" w:rsidP="001339AC">
            <w:pPr>
              <w:rPr>
                <w:sz w:val="18"/>
                <w:szCs w:val="18"/>
              </w:rPr>
            </w:pPr>
          </w:p>
          <w:p w:rsidR="00D74C00" w:rsidRDefault="003E5EFB" w:rsidP="001339AC">
            <w:pPr>
              <w:rPr>
                <w:b/>
                <w:sz w:val="18"/>
                <w:szCs w:val="18"/>
              </w:rPr>
            </w:pPr>
            <w:r>
              <w:rPr>
                <w:b/>
                <w:sz w:val="18"/>
                <w:szCs w:val="18"/>
              </w:rPr>
              <w:t xml:space="preserve">Objectives, </w:t>
            </w:r>
            <w:r w:rsidR="00D74C00">
              <w:rPr>
                <w:b/>
                <w:sz w:val="18"/>
                <w:szCs w:val="18"/>
              </w:rPr>
              <w:t xml:space="preserve">Output and Outcome Measures, and Assessment Tools Used (specify): </w:t>
            </w:r>
          </w:p>
          <w:p w:rsidR="00D74C00" w:rsidRPr="00045AA8" w:rsidRDefault="00D74C00" w:rsidP="001339AC">
            <w:pPr>
              <w:rPr>
                <w:sz w:val="18"/>
                <w:szCs w:val="18"/>
              </w:rPr>
            </w:pPr>
          </w:p>
        </w:tc>
        <w:tc>
          <w:tcPr>
            <w:tcW w:w="5940" w:type="dxa"/>
          </w:tcPr>
          <w:p w:rsidR="00D74C00" w:rsidRPr="003E5EFB" w:rsidRDefault="00D74C00" w:rsidP="001339AC">
            <w:pPr>
              <w:rPr>
                <w:sz w:val="18"/>
                <w:szCs w:val="18"/>
              </w:rPr>
            </w:pPr>
            <w:r w:rsidRPr="003E5EFB">
              <w:rPr>
                <w:sz w:val="18"/>
                <w:szCs w:val="18"/>
              </w:rPr>
              <w:t>Data Source(s) to demonstrate achievement of Goal 1</w:t>
            </w:r>
            <w:r w:rsidR="003E5EFB" w:rsidRPr="003E5EFB">
              <w:rPr>
                <w:sz w:val="18"/>
                <w:szCs w:val="18"/>
              </w:rPr>
              <w:t xml:space="preserve"> and where they are located (FSDC, in-house, etc.):</w:t>
            </w:r>
          </w:p>
        </w:tc>
      </w:tr>
      <w:tr w:rsidR="00D74C00" w:rsidRPr="00B610EF" w:rsidTr="00D74C00">
        <w:tblPrEx>
          <w:tblCellMar>
            <w:left w:w="108" w:type="dxa"/>
            <w:right w:w="108" w:type="dxa"/>
          </w:tblCellMar>
        </w:tblPrEx>
        <w:trPr>
          <w:cantSplit/>
          <w:tblHeader/>
        </w:trPr>
        <w:tc>
          <w:tcPr>
            <w:tcW w:w="1519" w:type="dxa"/>
            <w:vMerge/>
            <w:shd w:val="clear" w:color="auto" w:fill="E5B8B7" w:themeFill="accent2" w:themeFillTint="66"/>
          </w:tcPr>
          <w:p w:rsidR="00D74C00" w:rsidRDefault="00D74C00" w:rsidP="001339AC"/>
        </w:tc>
        <w:tc>
          <w:tcPr>
            <w:tcW w:w="5976" w:type="dxa"/>
          </w:tcPr>
          <w:p w:rsidR="00D74C00" w:rsidRDefault="00D74C00" w:rsidP="001339AC">
            <w:pPr>
              <w:rPr>
                <w:b/>
                <w:sz w:val="18"/>
                <w:szCs w:val="18"/>
              </w:rPr>
            </w:pPr>
            <w:r>
              <w:rPr>
                <w:b/>
                <w:sz w:val="18"/>
                <w:szCs w:val="18"/>
              </w:rPr>
              <w:t>Goal 2 (specify):</w:t>
            </w:r>
          </w:p>
          <w:p w:rsidR="00D74C00" w:rsidRPr="00045AA8" w:rsidRDefault="00D74C00" w:rsidP="001339AC">
            <w:pPr>
              <w:rPr>
                <w:sz w:val="18"/>
                <w:szCs w:val="18"/>
              </w:rPr>
            </w:pPr>
          </w:p>
          <w:p w:rsidR="00D74C00" w:rsidRDefault="003E5EFB" w:rsidP="001339AC">
            <w:pPr>
              <w:rPr>
                <w:b/>
                <w:sz w:val="18"/>
                <w:szCs w:val="18"/>
              </w:rPr>
            </w:pPr>
            <w:r>
              <w:rPr>
                <w:b/>
                <w:sz w:val="18"/>
                <w:szCs w:val="18"/>
              </w:rPr>
              <w:t xml:space="preserve">Objectives, </w:t>
            </w:r>
            <w:r w:rsidR="00D74C00">
              <w:rPr>
                <w:b/>
                <w:sz w:val="18"/>
                <w:szCs w:val="18"/>
              </w:rPr>
              <w:t xml:space="preserve">Output and Outcome Measures, and Assessment Tools Used (specify): </w:t>
            </w:r>
          </w:p>
          <w:p w:rsidR="00D74C00" w:rsidRPr="00045AA8" w:rsidRDefault="00D74C00" w:rsidP="001339AC">
            <w:pPr>
              <w:rPr>
                <w:sz w:val="18"/>
                <w:szCs w:val="18"/>
              </w:rPr>
            </w:pPr>
          </w:p>
        </w:tc>
        <w:tc>
          <w:tcPr>
            <w:tcW w:w="5940" w:type="dxa"/>
          </w:tcPr>
          <w:p w:rsidR="00D74C00" w:rsidRPr="003E5EFB" w:rsidRDefault="00D74C00" w:rsidP="001339AC">
            <w:pPr>
              <w:rPr>
                <w:sz w:val="18"/>
                <w:szCs w:val="18"/>
              </w:rPr>
            </w:pPr>
            <w:r w:rsidRPr="003E5EFB">
              <w:rPr>
                <w:sz w:val="18"/>
                <w:szCs w:val="18"/>
              </w:rPr>
              <w:t>Data Source(s) to demonstrate achievement of Goal 2</w:t>
            </w:r>
            <w:r w:rsidR="003E5EFB" w:rsidRPr="003E5EFB">
              <w:rPr>
                <w:sz w:val="18"/>
                <w:szCs w:val="18"/>
              </w:rPr>
              <w:t xml:space="preserve"> and where they are located (FSDC, in-house, etc.):</w:t>
            </w:r>
          </w:p>
        </w:tc>
      </w:tr>
      <w:tr w:rsidR="00D74C00" w:rsidRPr="00B610EF" w:rsidTr="00D74C00">
        <w:tblPrEx>
          <w:tblCellMar>
            <w:left w:w="108" w:type="dxa"/>
            <w:right w:w="108" w:type="dxa"/>
          </w:tblCellMar>
        </w:tblPrEx>
        <w:trPr>
          <w:cantSplit/>
          <w:tblHeader/>
        </w:trPr>
        <w:tc>
          <w:tcPr>
            <w:tcW w:w="1519" w:type="dxa"/>
            <w:vMerge/>
            <w:shd w:val="clear" w:color="auto" w:fill="E5B8B7" w:themeFill="accent2" w:themeFillTint="66"/>
          </w:tcPr>
          <w:p w:rsidR="00D74C00" w:rsidRDefault="00D74C00" w:rsidP="001339AC"/>
        </w:tc>
        <w:tc>
          <w:tcPr>
            <w:tcW w:w="5976" w:type="dxa"/>
          </w:tcPr>
          <w:p w:rsidR="00D74C00" w:rsidRDefault="00D74C00" w:rsidP="001339AC">
            <w:pPr>
              <w:rPr>
                <w:b/>
                <w:sz w:val="18"/>
                <w:szCs w:val="18"/>
              </w:rPr>
            </w:pPr>
            <w:r>
              <w:rPr>
                <w:b/>
                <w:sz w:val="18"/>
                <w:szCs w:val="18"/>
              </w:rPr>
              <w:t>Goal 3 (specify):</w:t>
            </w:r>
          </w:p>
          <w:p w:rsidR="00D74C00" w:rsidRPr="00045AA8" w:rsidRDefault="00D74C00" w:rsidP="001339AC">
            <w:pPr>
              <w:rPr>
                <w:sz w:val="18"/>
                <w:szCs w:val="18"/>
              </w:rPr>
            </w:pPr>
          </w:p>
          <w:p w:rsidR="00D74C00" w:rsidRDefault="003E5EFB" w:rsidP="001339AC">
            <w:pPr>
              <w:rPr>
                <w:b/>
                <w:sz w:val="18"/>
                <w:szCs w:val="18"/>
              </w:rPr>
            </w:pPr>
            <w:r>
              <w:rPr>
                <w:b/>
                <w:sz w:val="18"/>
                <w:szCs w:val="18"/>
              </w:rPr>
              <w:t xml:space="preserve">Objectives, </w:t>
            </w:r>
            <w:r w:rsidR="00D74C00">
              <w:rPr>
                <w:b/>
                <w:sz w:val="18"/>
                <w:szCs w:val="18"/>
              </w:rPr>
              <w:t xml:space="preserve">Output and Outcome Measures, and Assessment Tools Used (specify): </w:t>
            </w:r>
          </w:p>
          <w:p w:rsidR="00D74C00" w:rsidRPr="00045AA8" w:rsidRDefault="00D74C00" w:rsidP="001339AC">
            <w:pPr>
              <w:rPr>
                <w:sz w:val="18"/>
                <w:szCs w:val="18"/>
              </w:rPr>
            </w:pPr>
          </w:p>
        </w:tc>
        <w:tc>
          <w:tcPr>
            <w:tcW w:w="5940" w:type="dxa"/>
          </w:tcPr>
          <w:p w:rsidR="00D74C00" w:rsidRPr="00B610EF" w:rsidRDefault="003E5EFB" w:rsidP="001339AC">
            <w:pPr>
              <w:rPr>
                <w:sz w:val="18"/>
                <w:szCs w:val="18"/>
              </w:rPr>
            </w:pPr>
            <w:r w:rsidRPr="003E5EFB">
              <w:rPr>
                <w:sz w:val="18"/>
                <w:szCs w:val="18"/>
              </w:rPr>
              <w:t>Data Source(s) to d</w:t>
            </w:r>
            <w:r>
              <w:rPr>
                <w:sz w:val="18"/>
                <w:szCs w:val="18"/>
              </w:rPr>
              <w:t>emonstrate achievement of Goal 3</w:t>
            </w:r>
            <w:r w:rsidRPr="003E5EFB">
              <w:rPr>
                <w:sz w:val="18"/>
                <w:szCs w:val="18"/>
              </w:rPr>
              <w:t xml:space="preserve"> and where they are located (FSDC, in-house, etc.):</w:t>
            </w:r>
          </w:p>
        </w:tc>
      </w:tr>
      <w:tr w:rsidR="003E5EFB" w:rsidRPr="00045AA8" w:rsidTr="00D74C00">
        <w:tblPrEx>
          <w:tblCellMar>
            <w:left w:w="108" w:type="dxa"/>
            <w:right w:w="108" w:type="dxa"/>
          </w:tblCellMar>
        </w:tblPrEx>
        <w:trPr>
          <w:cantSplit/>
          <w:tblHeader/>
        </w:trPr>
        <w:tc>
          <w:tcPr>
            <w:tcW w:w="1519" w:type="dxa"/>
            <w:vMerge w:val="restart"/>
            <w:shd w:val="clear" w:color="auto" w:fill="F2DBDB" w:themeFill="accent2" w:themeFillTint="33"/>
            <w:vAlign w:val="center"/>
          </w:tcPr>
          <w:p w:rsidR="003E5EFB" w:rsidRDefault="003E5EFB" w:rsidP="008A73E7">
            <w:pPr>
              <w:rPr>
                <w:b/>
              </w:rPr>
            </w:pPr>
            <w:r w:rsidRPr="002A7640">
              <w:rPr>
                <w:b/>
              </w:rPr>
              <w:lastRenderedPageBreak/>
              <w:t>Other Strategy</w:t>
            </w:r>
            <w:r>
              <w:rPr>
                <w:b/>
              </w:rPr>
              <w:t xml:space="preserve"> 3</w:t>
            </w:r>
          </w:p>
          <w:p w:rsidR="003E5EFB" w:rsidRDefault="003E5EFB" w:rsidP="008A73E7">
            <w:pPr>
              <w:rPr>
                <w:b/>
              </w:rPr>
            </w:pPr>
          </w:p>
          <w:p w:rsidR="003E5EFB" w:rsidRPr="002A7640" w:rsidRDefault="003E5EFB" w:rsidP="008A73E7">
            <w:pPr>
              <w:rPr>
                <w:b/>
              </w:rPr>
            </w:pPr>
            <w:r w:rsidRPr="00045AA8">
              <w:rPr>
                <w:b/>
                <w:highlight w:val="yellow"/>
              </w:rPr>
              <w:t>NAME</w:t>
            </w:r>
          </w:p>
        </w:tc>
        <w:tc>
          <w:tcPr>
            <w:tcW w:w="5976" w:type="dxa"/>
          </w:tcPr>
          <w:p w:rsidR="003E5EFB" w:rsidRPr="00045AA8" w:rsidRDefault="003E5EFB" w:rsidP="004127EE">
            <w:pPr>
              <w:rPr>
                <w:b/>
                <w:color w:val="FF0000"/>
                <w:sz w:val="18"/>
                <w:szCs w:val="18"/>
              </w:rPr>
            </w:pPr>
            <w:r w:rsidRPr="00045AA8">
              <w:rPr>
                <w:b/>
                <w:color w:val="FF0000"/>
                <w:sz w:val="18"/>
                <w:szCs w:val="18"/>
              </w:rPr>
              <w:t>Achievement of strategy goals and objectives:</w:t>
            </w:r>
          </w:p>
          <w:p w:rsidR="003E5EFB" w:rsidRPr="00045AA8" w:rsidRDefault="003E5EFB" w:rsidP="004127EE">
            <w:pPr>
              <w:rPr>
                <w:sz w:val="18"/>
                <w:szCs w:val="18"/>
              </w:rPr>
            </w:pPr>
            <w:r>
              <w:rPr>
                <w:sz w:val="18"/>
                <w:szCs w:val="18"/>
              </w:rPr>
              <w:t>Strategies not described above are expected to document progress toward goals, objectives and outcome measures specified in the partnership’s renewal plan.</w:t>
            </w:r>
          </w:p>
          <w:p w:rsidR="003E5EFB" w:rsidRDefault="003E5EFB" w:rsidP="004127EE">
            <w:pPr>
              <w:autoSpaceDE w:val="0"/>
              <w:autoSpaceDN w:val="0"/>
              <w:adjustRightInd w:val="0"/>
              <w:rPr>
                <w:rFonts w:cs="Arial"/>
                <w:sz w:val="18"/>
                <w:szCs w:val="20"/>
              </w:rPr>
            </w:pPr>
            <w:r w:rsidRPr="00045AA8">
              <w:rPr>
                <w:sz w:val="18"/>
                <w:szCs w:val="18"/>
              </w:rPr>
              <w:t xml:space="preserve">Strategies </w:t>
            </w:r>
            <w:r>
              <w:rPr>
                <w:sz w:val="18"/>
                <w:szCs w:val="18"/>
              </w:rPr>
              <w:t>are expected to do the following:</w:t>
            </w:r>
          </w:p>
          <w:p w:rsidR="003E5EFB" w:rsidRPr="00045AA8" w:rsidRDefault="003E5EFB" w:rsidP="004127EE">
            <w:pPr>
              <w:pStyle w:val="ListParagraph"/>
              <w:numPr>
                <w:ilvl w:val="0"/>
                <w:numId w:val="15"/>
              </w:numPr>
              <w:autoSpaceDE w:val="0"/>
              <w:autoSpaceDN w:val="0"/>
              <w:adjustRightInd w:val="0"/>
              <w:rPr>
                <w:rFonts w:cs="Arial"/>
                <w:sz w:val="18"/>
                <w:szCs w:val="20"/>
              </w:rPr>
            </w:pPr>
            <w:r w:rsidRPr="00045AA8">
              <w:rPr>
                <w:rFonts w:cs="Arial"/>
                <w:sz w:val="18"/>
                <w:szCs w:val="20"/>
              </w:rPr>
              <w:t>Target children most in need of services, using board-approved risk factors in absence of specific targeting criteria within the chosen program model</w:t>
            </w:r>
          </w:p>
          <w:p w:rsidR="003E5EFB" w:rsidRPr="00045AA8" w:rsidRDefault="003E5EFB" w:rsidP="004127EE">
            <w:pPr>
              <w:pStyle w:val="ListParagraph"/>
              <w:numPr>
                <w:ilvl w:val="0"/>
                <w:numId w:val="15"/>
              </w:numPr>
              <w:autoSpaceDE w:val="0"/>
              <w:autoSpaceDN w:val="0"/>
              <w:adjustRightInd w:val="0"/>
              <w:rPr>
                <w:rFonts w:cs="Arial"/>
                <w:sz w:val="18"/>
                <w:szCs w:val="20"/>
              </w:rPr>
            </w:pPr>
            <w:r>
              <w:rPr>
                <w:rFonts w:cs="Arial"/>
                <w:sz w:val="18"/>
                <w:szCs w:val="20"/>
              </w:rPr>
              <w:t>D</w:t>
            </w:r>
            <w:r w:rsidRPr="00045AA8">
              <w:rPr>
                <w:rFonts w:cs="Arial"/>
                <w:sz w:val="18"/>
                <w:szCs w:val="20"/>
              </w:rPr>
              <w:t>eliver services with fidelity to the chosen curriculum or program model(s)</w:t>
            </w:r>
          </w:p>
          <w:p w:rsidR="003E5EFB" w:rsidRPr="00045AA8" w:rsidRDefault="003E5EFB" w:rsidP="004127EE">
            <w:pPr>
              <w:pStyle w:val="ListParagraph"/>
              <w:numPr>
                <w:ilvl w:val="0"/>
                <w:numId w:val="15"/>
              </w:numPr>
              <w:autoSpaceDE w:val="0"/>
              <w:autoSpaceDN w:val="0"/>
              <w:adjustRightInd w:val="0"/>
              <w:rPr>
                <w:rFonts w:cs="Arial"/>
                <w:sz w:val="18"/>
                <w:szCs w:val="20"/>
              </w:rPr>
            </w:pPr>
            <w:r w:rsidRPr="00045AA8">
              <w:rPr>
                <w:rFonts w:cs="Arial"/>
                <w:sz w:val="18"/>
                <w:szCs w:val="20"/>
              </w:rPr>
              <w:t>Use qualified staff that meet the minimum education and training requirements of the chosen curriculum or program model</w:t>
            </w:r>
          </w:p>
          <w:p w:rsidR="003E5EFB" w:rsidRPr="00045AA8" w:rsidRDefault="003E5EFB" w:rsidP="004127EE">
            <w:pPr>
              <w:pStyle w:val="ListParagraph"/>
              <w:numPr>
                <w:ilvl w:val="0"/>
                <w:numId w:val="15"/>
              </w:numPr>
              <w:rPr>
                <w:sz w:val="18"/>
                <w:szCs w:val="18"/>
              </w:rPr>
            </w:pPr>
            <w:r w:rsidRPr="00045AA8">
              <w:rPr>
                <w:rFonts w:cs="Arial"/>
                <w:sz w:val="18"/>
                <w:szCs w:val="20"/>
              </w:rPr>
              <w:t>Maintain detailed data collection records, and enter timely data in the First Steps Data Collection System (FSDC), if required.</w:t>
            </w:r>
          </w:p>
        </w:tc>
        <w:tc>
          <w:tcPr>
            <w:tcW w:w="5940" w:type="dxa"/>
          </w:tcPr>
          <w:p w:rsidR="003E5EFB" w:rsidRDefault="003E5EFB" w:rsidP="004127EE">
            <w:pPr>
              <w:ind w:left="288" w:hanging="288"/>
              <w:rPr>
                <w:sz w:val="18"/>
                <w:szCs w:val="18"/>
              </w:rPr>
            </w:pPr>
            <w:r w:rsidRPr="00045AA8">
              <w:rPr>
                <w:sz w:val="18"/>
                <w:szCs w:val="18"/>
              </w:rPr>
              <w:t>Indicate the data sources used for this strategy:</w:t>
            </w:r>
          </w:p>
          <w:p w:rsidR="003E5EFB" w:rsidRPr="00045AA8" w:rsidRDefault="003E5EFB" w:rsidP="004127EE">
            <w:pPr>
              <w:ind w:left="288" w:hanging="288"/>
              <w:rPr>
                <w:sz w:val="18"/>
                <w:szCs w:val="18"/>
              </w:rPr>
            </w:pPr>
          </w:p>
          <w:p w:rsidR="003E5EFB" w:rsidRPr="00045AA8" w:rsidRDefault="003E5EFB" w:rsidP="004127EE">
            <w:pPr>
              <w:ind w:left="288" w:hanging="288"/>
              <w:rPr>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sidRPr="00045AA8">
              <w:rPr>
                <w:sz w:val="18"/>
                <w:szCs w:val="18"/>
              </w:rPr>
              <w:t>FSDC Cases Data</w:t>
            </w:r>
            <w:r>
              <w:rPr>
                <w:sz w:val="18"/>
                <w:szCs w:val="18"/>
              </w:rPr>
              <w:t xml:space="preserve"> (check all that apply)</w:t>
            </w:r>
            <w:r w:rsidRPr="00045AA8">
              <w:rPr>
                <w:sz w:val="18"/>
                <w:szCs w:val="18"/>
              </w:rPr>
              <w:t>:</w:t>
            </w:r>
          </w:p>
          <w:p w:rsidR="003E5EFB" w:rsidRPr="00045AA8" w:rsidRDefault="003E5EFB" w:rsidP="004127EE">
            <w:pPr>
              <w:ind w:left="576"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Client consent/SSNs</w:t>
            </w:r>
          </w:p>
          <w:p w:rsidR="003E5EFB" w:rsidRDefault="003E5EFB" w:rsidP="004127EE">
            <w:pPr>
              <w:ind w:left="576"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Case Information (</w:t>
            </w:r>
            <w:r>
              <w:rPr>
                <w:rFonts w:cs="Arial"/>
                <w:sz w:val="18"/>
                <w:szCs w:val="18"/>
              </w:rPr>
              <w:t xml:space="preserve">entry/exit dates, </w:t>
            </w:r>
            <w:r w:rsidRPr="00045AA8">
              <w:rPr>
                <w:rFonts w:cs="Arial"/>
                <w:sz w:val="18"/>
                <w:szCs w:val="18"/>
              </w:rPr>
              <w:t>risk factors)</w:t>
            </w:r>
          </w:p>
          <w:p w:rsidR="003E5EFB" w:rsidRDefault="003E5EFB" w:rsidP="004127EE">
            <w:pPr>
              <w:ind w:left="576"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Home Visits/Group Meetings</w:t>
            </w:r>
          </w:p>
          <w:p w:rsidR="003E5EFB" w:rsidRDefault="003E5EFB" w:rsidP="004127EE">
            <w:pPr>
              <w:ind w:left="576"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Scholarships/Interventions/Referrals</w:t>
            </w:r>
          </w:p>
          <w:p w:rsidR="003E5EFB" w:rsidRDefault="003E5EFB" w:rsidP="004127EE">
            <w:pPr>
              <w:ind w:left="576"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 xml:space="preserve"> Screenings and/or Assessments (please specify): </w:t>
            </w:r>
            <w:r w:rsidRPr="00045AA8">
              <w:rPr>
                <w:rFonts w:cs="Arial"/>
                <w:sz w:val="18"/>
                <w:szCs w:val="18"/>
              </w:rPr>
              <w:t xml:space="preserve"> </w:t>
            </w:r>
          </w:p>
          <w:p w:rsidR="003E5EFB" w:rsidRDefault="003E5EFB" w:rsidP="004127EE">
            <w:pPr>
              <w:ind w:left="576" w:hanging="288"/>
              <w:rPr>
                <w:rFonts w:cs="Arial"/>
                <w:sz w:val="18"/>
                <w:szCs w:val="18"/>
              </w:rPr>
            </w:pPr>
          </w:p>
          <w:p w:rsidR="003E5EFB" w:rsidRDefault="003E5EFB" w:rsidP="004127EE">
            <w:pPr>
              <w:ind w:left="288"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FSDC Child Care Provider Data</w:t>
            </w:r>
          </w:p>
          <w:p w:rsidR="003E5EFB" w:rsidRDefault="003E5EFB" w:rsidP="004127EE">
            <w:pPr>
              <w:ind w:left="288" w:hanging="288"/>
              <w:rPr>
                <w:rFonts w:cs="Arial"/>
                <w:sz w:val="18"/>
                <w:szCs w:val="18"/>
              </w:rPr>
            </w:pPr>
          </w:p>
          <w:p w:rsidR="003E5EFB" w:rsidRDefault="003E5EFB" w:rsidP="004127EE">
            <w:pPr>
              <w:ind w:left="288"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FSDC Outputs Data</w:t>
            </w:r>
          </w:p>
          <w:p w:rsidR="003E5EFB" w:rsidRDefault="003E5EFB" w:rsidP="004127EE">
            <w:pPr>
              <w:ind w:left="288" w:hanging="288"/>
              <w:rPr>
                <w:rFonts w:cs="Arial"/>
                <w:sz w:val="16"/>
                <w:szCs w:val="18"/>
              </w:rPr>
            </w:pPr>
          </w:p>
          <w:p w:rsidR="003E5EFB" w:rsidRPr="003E5EFB" w:rsidRDefault="003E5EFB" w:rsidP="004127EE">
            <w:pPr>
              <w:ind w:left="288" w:hanging="288"/>
              <w:rPr>
                <w:rFonts w:cs="Arial"/>
                <w:sz w:val="18"/>
                <w:szCs w:val="18"/>
              </w:rPr>
            </w:pPr>
            <w:r w:rsidRPr="003E5EFB">
              <w:rPr>
                <w:rFonts w:cs="Arial"/>
                <w:sz w:val="18"/>
                <w:szCs w:val="18"/>
              </w:rPr>
              <w:fldChar w:fldCharType="begin">
                <w:ffData>
                  <w:name w:val="Check1"/>
                  <w:enabled/>
                  <w:calcOnExit w:val="0"/>
                  <w:checkBox>
                    <w:sizeAuto/>
                    <w:default w:val="0"/>
                  </w:checkBox>
                </w:ffData>
              </w:fldChar>
            </w:r>
            <w:r w:rsidRPr="003E5EFB">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3E5EFB">
              <w:rPr>
                <w:rFonts w:cs="Arial"/>
                <w:sz w:val="18"/>
                <w:szCs w:val="18"/>
              </w:rPr>
              <w:fldChar w:fldCharType="end"/>
            </w:r>
            <w:r w:rsidRPr="003E5EFB">
              <w:rPr>
                <w:rFonts w:cs="Arial"/>
                <w:sz w:val="18"/>
                <w:szCs w:val="18"/>
              </w:rPr>
              <w:t xml:space="preserve">  Other data system provided by the program model (specify):</w:t>
            </w:r>
          </w:p>
          <w:p w:rsidR="003E5EFB" w:rsidRPr="003E5EFB" w:rsidRDefault="003E5EFB" w:rsidP="004127EE">
            <w:pPr>
              <w:ind w:left="288" w:hanging="288"/>
              <w:rPr>
                <w:rFonts w:cs="Arial"/>
                <w:sz w:val="20"/>
                <w:szCs w:val="18"/>
              </w:rPr>
            </w:pPr>
          </w:p>
          <w:p w:rsidR="003E5EFB" w:rsidRDefault="003E5EFB" w:rsidP="004127EE">
            <w:pPr>
              <w:ind w:left="288" w:hanging="288"/>
              <w:rPr>
                <w:rFonts w:cs="Arial"/>
                <w:sz w:val="18"/>
                <w:szCs w:val="18"/>
              </w:rPr>
            </w:pPr>
            <w:r w:rsidRPr="00045AA8">
              <w:rPr>
                <w:rFonts w:cs="Arial"/>
                <w:sz w:val="18"/>
                <w:szCs w:val="18"/>
              </w:rPr>
              <w:fldChar w:fldCharType="begin">
                <w:ffData>
                  <w:name w:val="Check1"/>
                  <w:enabled/>
                  <w:calcOnExit w:val="0"/>
                  <w:checkBox>
                    <w:sizeAuto/>
                    <w:default w:val="0"/>
                  </w:checkBox>
                </w:ffData>
              </w:fldChar>
            </w:r>
            <w:r w:rsidRPr="00045AA8">
              <w:rPr>
                <w:rFonts w:cs="Arial"/>
                <w:sz w:val="18"/>
                <w:szCs w:val="18"/>
              </w:rPr>
              <w:instrText xml:space="preserve"> FORMCHECKBOX </w:instrText>
            </w:r>
            <w:r w:rsidR="003C5CC7">
              <w:rPr>
                <w:rFonts w:cs="Arial"/>
                <w:sz w:val="18"/>
                <w:szCs w:val="18"/>
              </w:rPr>
            </w:r>
            <w:r w:rsidR="003C5CC7">
              <w:rPr>
                <w:rFonts w:cs="Arial"/>
                <w:sz w:val="18"/>
                <w:szCs w:val="18"/>
              </w:rPr>
              <w:fldChar w:fldCharType="separate"/>
            </w:r>
            <w:r w:rsidRPr="00045AA8">
              <w:rPr>
                <w:rFonts w:cs="Arial"/>
                <w:sz w:val="18"/>
                <w:szCs w:val="18"/>
              </w:rPr>
              <w:fldChar w:fldCharType="end"/>
            </w:r>
            <w:r w:rsidRPr="00045AA8">
              <w:rPr>
                <w:rFonts w:cs="Arial"/>
                <w:sz w:val="18"/>
                <w:szCs w:val="18"/>
              </w:rPr>
              <w:t xml:space="preserve">  </w:t>
            </w:r>
            <w:r>
              <w:rPr>
                <w:rFonts w:cs="Arial"/>
                <w:sz w:val="18"/>
                <w:szCs w:val="18"/>
              </w:rPr>
              <w:t>In-house Data (please specify what is collected):</w:t>
            </w:r>
          </w:p>
          <w:p w:rsidR="003E5EFB" w:rsidRPr="00045AA8" w:rsidRDefault="003E5EFB" w:rsidP="004127EE">
            <w:pPr>
              <w:ind w:left="288" w:hanging="288"/>
              <w:rPr>
                <w:rFonts w:cs="Arial"/>
                <w:sz w:val="18"/>
                <w:szCs w:val="18"/>
              </w:rPr>
            </w:pPr>
          </w:p>
          <w:p w:rsidR="003E5EFB" w:rsidRPr="00045AA8" w:rsidRDefault="003E5EFB" w:rsidP="004127EE">
            <w:pPr>
              <w:ind w:left="288" w:hanging="288"/>
              <w:rPr>
                <w:sz w:val="18"/>
                <w:szCs w:val="18"/>
              </w:rPr>
            </w:pPr>
          </w:p>
        </w:tc>
      </w:tr>
      <w:tr w:rsidR="003E5EFB" w:rsidTr="00D74C00">
        <w:tblPrEx>
          <w:tblCellMar>
            <w:left w:w="108" w:type="dxa"/>
            <w:right w:w="108" w:type="dxa"/>
          </w:tblCellMar>
        </w:tblPrEx>
        <w:trPr>
          <w:cantSplit/>
          <w:tblHeader/>
        </w:trPr>
        <w:tc>
          <w:tcPr>
            <w:tcW w:w="1519" w:type="dxa"/>
            <w:vMerge/>
            <w:shd w:val="clear" w:color="auto" w:fill="F2DBDB" w:themeFill="accent2" w:themeFillTint="33"/>
          </w:tcPr>
          <w:p w:rsidR="003E5EFB" w:rsidRDefault="003E5EFB" w:rsidP="001339AC"/>
        </w:tc>
        <w:tc>
          <w:tcPr>
            <w:tcW w:w="5976" w:type="dxa"/>
          </w:tcPr>
          <w:p w:rsidR="003E5EFB" w:rsidRDefault="003E5EFB" w:rsidP="004127EE">
            <w:pPr>
              <w:rPr>
                <w:b/>
                <w:sz w:val="18"/>
                <w:szCs w:val="18"/>
              </w:rPr>
            </w:pPr>
            <w:r>
              <w:rPr>
                <w:b/>
                <w:sz w:val="18"/>
                <w:szCs w:val="18"/>
              </w:rPr>
              <w:t>Goal 1 (specify):</w:t>
            </w:r>
          </w:p>
          <w:p w:rsidR="003E5EFB" w:rsidRPr="00045AA8" w:rsidRDefault="003E5EFB" w:rsidP="004127EE">
            <w:pPr>
              <w:rPr>
                <w:sz w:val="18"/>
                <w:szCs w:val="18"/>
              </w:rPr>
            </w:pPr>
          </w:p>
          <w:p w:rsidR="003E5EFB" w:rsidRDefault="003E5EFB" w:rsidP="004127EE">
            <w:pPr>
              <w:rPr>
                <w:b/>
                <w:sz w:val="18"/>
                <w:szCs w:val="18"/>
              </w:rPr>
            </w:pPr>
            <w:r>
              <w:rPr>
                <w:b/>
                <w:sz w:val="18"/>
                <w:szCs w:val="18"/>
              </w:rPr>
              <w:t xml:space="preserve">Objectives, Output and Outcome Measures, and Assessment Tools Used (specify): </w:t>
            </w:r>
          </w:p>
          <w:p w:rsidR="003E5EFB" w:rsidRPr="00045AA8" w:rsidRDefault="003E5EFB" w:rsidP="004127EE">
            <w:pPr>
              <w:rPr>
                <w:sz w:val="18"/>
                <w:szCs w:val="18"/>
              </w:rPr>
            </w:pPr>
          </w:p>
        </w:tc>
        <w:tc>
          <w:tcPr>
            <w:tcW w:w="5940" w:type="dxa"/>
          </w:tcPr>
          <w:p w:rsidR="003E5EFB" w:rsidRPr="003E5EFB" w:rsidRDefault="003E5EFB" w:rsidP="004127EE">
            <w:pPr>
              <w:rPr>
                <w:sz w:val="18"/>
                <w:szCs w:val="18"/>
              </w:rPr>
            </w:pPr>
            <w:r w:rsidRPr="003E5EFB">
              <w:rPr>
                <w:sz w:val="18"/>
                <w:szCs w:val="18"/>
              </w:rPr>
              <w:t>Data Source(s) to demonstrate achievement of Goal 1 and where they are located (FSDC, in-house, etc.):</w:t>
            </w:r>
          </w:p>
        </w:tc>
      </w:tr>
      <w:tr w:rsidR="003E5EFB" w:rsidTr="00D74C00">
        <w:tblPrEx>
          <w:tblCellMar>
            <w:left w:w="108" w:type="dxa"/>
            <w:right w:w="108" w:type="dxa"/>
          </w:tblCellMar>
        </w:tblPrEx>
        <w:trPr>
          <w:cantSplit/>
          <w:tblHeader/>
        </w:trPr>
        <w:tc>
          <w:tcPr>
            <w:tcW w:w="1519" w:type="dxa"/>
            <w:vMerge/>
            <w:shd w:val="clear" w:color="auto" w:fill="F2DBDB" w:themeFill="accent2" w:themeFillTint="33"/>
          </w:tcPr>
          <w:p w:rsidR="003E5EFB" w:rsidRDefault="003E5EFB" w:rsidP="001339AC"/>
        </w:tc>
        <w:tc>
          <w:tcPr>
            <w:tcW w:w="5976" w:type="dxa"/>
          </w:tcPr>
          <w:p w:rsidR="003E5EFB" w:rsidRDefault="003E5EFB" w:rsidP="004127EE">
            <w:pPr>
              <w:rPr>
                <w:b/>
                <w:sz w:val="18"/>
                <w:szCs w:val="18"/>
              </w:rPr>
            </w:pPr>
            <w:r>
              <w:rPr>
                <w:b/>
                <w:sz w:val="18"/>
                <w:szCs w:val="18"/>
              </w:rPr>
              <w:t>Goal 2 (specify):</w:t>
            </w:r>
          </w:p>
          <w:p w:rsidR="003E5EFB" w:rsidRPr="00045AA8" w:rsidRDefault="003E5EFB" w:rsidP="004127EE">
            <w:pPr>
              <w:rPr>
                <w:sz w:val="18"/>
                <w:szCs w:val="18"/>
              </w:rPr>
            </w:pPr>
          </w:p>
          <w:p w:rsidR="003E5EFB" w:rsidRDefault="003E5EFB" w:rsidP="004127EE">
            <w:pPr>
              <w:rPr>
                <w:b/>
                <w:sz w:val="18"/>
                <w:szCs w:val="18"/>
              </w:rPr>
            </w:pPr>
            <w:r>
              <w:rPr>
                <w:b/>
                <w:sz w:val="18"/>
                <w:szCs w:val="18"/>
              </w:rPr>
              <w:t xml:space="preserve">Objectives, Output and Outcome Measures, and Assessment Tools Used (specify): </w:t>
            </w:r>
          </w:p>
          <w:p w:rsidR="003E5EFB" w:rsidRPr="00045AA8" w:rsidRDefault="003E5EFB" w:rsidP="004127EE">
            <w:pPr>
              <w:rPr>
                <w:sz w:val="18"/>
                <w:szCs w:val="18"/>
              </w:rPr>
            </w:pPr>
          </w:p>
        </w:tc>
        <w:tc>
          <w:tcPr>
            <w:tcW w:w="5940" w:type="dxa"/>
          </w:tcPr>
          <w:p w:rsidR="003E5EFB" w:rsidRPr="003E5EFB" w:rsidRDefault="003E5EFB" w:rsidP="004127EE">
            <w:pPr>
              <w:rPr>
                <w:sz w:val="18"/>
                <w:szCs w:val="18"/>
              </w:rPr>
            </w:pPr>
            <w:r w:rsidRPr="003E5EFB">
              <w:rPr>
                <w:sz w:val="18"/>
                <w:szCs w:val="18"/>
              </w:rPr>
              <w:t>Data Source(s) to demonstrate achievement of Goal 2 and where they are located (FSDC, in-house, etc.):</w:t>
            </w:r>
          </w:p>
        </w:tc>
      </w:tr>
      <w:tr w:rsidR="003E5EFB" w:rsidTr="00D74C00">
        <w:tblPrEx>
          <w:tblCellMar>
            <w:left w:w="108" w:type="dxa"/>
            <w:right w:w="108" w:type="dxa"/>
          </w:tblCellMar>
        </w:tblPrEx>
        <w:trPr>
          <w:cantSplit/>
          <w:tblHeader/>
        </w:trPr>
        <w:tc>
          <w:tcPr>
            <w:tcW w:w="1519" w:type="dxa"/>
            <w:vMerge/>
            <w:shd w:val="clear" w:color="auto" w:fill="F2DBDB" w:themeFill="accent2" w:themeFillTint="33"/>
          </w:tcPr>
          <w:p w:rsidR="003E5EFB" w:rsidRDefault="003E5EFB" w:rsidP="001339AC"/>
        </w:tc>
        <w:tc>
          <w:tcPr>
            <w:tcW w:w="5976" w:type="dxa"/>
          </w:tcPr>
          <w:p w:rsidR="003E5EFB" w:rsidRDefault="003E5EFB" w:rsidP="004127EE">
            <w:pPr>
              <w:rPr>
                <w:b/>
                <w:sz w:val="18"/>
                <w:szCs w:val="18"/>
              </w:rPr>
            </w:pPr>
            <w:r>
              <w:rPr>
                <w:b/>
                <w:sz w:val="18"/>
                <w:szCs w:val="18"/>
              </w:rPr>
              <w:t>Goal 3 (specify):</w:t>
            </w:r>
          </w:p>
          <w:p w:rsidR="003E5EFB" w:rsidRPr="00045AA8" w:rsidRDefault="003E5EFB" w:rsidP="004127EE">
            <w:pPr>
              <w:rPr>
                <w:sz w:val="18"/>
                <w:szCs w:val="18"/>
              </w:rPr>
            </w:pPr>
          </w:p>
          <w:p w:rsidR="003E5EFB" w:rsidRDefault="003E5EFB" w:rsidP="004127EE">
            <w:pPr>
              <w:rPr>
                <w:b/>
                <w:sz w:val="18"/>
                <w:szCs w:val="18"/>
              </w:rPr>
            </w:pPr>
            <w:r>
              <w:rPr>
                <w:b/>
                <w:sz w:val="18"/>
                <w:szCs w:val="18"/>
              </w:rPr>
              <w:t xml:space="preserve">Objectives, Output and Outcome Measures, and Assessment Tools Used (specify): </w:t>
            </w:r>
          </w:p>
          <w:p w:rsidR="003E5EFB" w:rsidRPr="00045AA8" w:rsidRDefault="003E5EFB" w:rsidP="004127EE">
            <w:pPr>
              <w:rPr>
                <w:sz w:val="18"/>
                <w:szCs w:val="18"/>
              </w:rPr>
            </w:pPr>
          </w:p>
        </w:tc>
        <w:tc>
          <w:tcPr>
            <w:tcW w:w="5940" w:type="dxa"/>
          </w:tcPr>
          <w:p w:rsidR="003E5EFB" w:rsidRPr="00B610EF" w:rsidRDefault="003E5EFB" w:rsidP="004127EE">
            <w:pPr>
              <w:rPr>
                <w:sz w:val="18"/>
                <w:szCs w:val="18"/>
              </w:rPr>
            </w:pPr>
            <w:r w:rsidRPr="003E5EFB">
              <w:rPr>
                <w:sz w:val="18"/>
                <w:szCs w:val="18"/>
              </w:rPr>
              <w:t>Data Source(s) to d</w:t>
            </w:r>
            <w:r>
              <w:rPr>
                <w:sz w:val="18"/>
                <w:szCs w:val="18"/>
              </w:rPr>
              <w:t>emonstrate achievement of Goal 3</w:t>
            </w:r>
            <w:r w:rsidRPr="003E5EFB">
              <w:rPr>
                <w:sz w:val="18"/>
                <w:szCs w:val="18"/>
              </w:rPr>
              <w:t xml:space="preserve"> and where they are located (FSDC, in-house, etc.):</w:t>
            </w:r>
          </w:p>
        </w:tc>
      </w:tr>
    </w:tbl>
    <w:p w:rsidR="0020323A" w:rsidRDefault="0020323A" w:rsidP="008A73E7"/>
    <w:sectPr w:rsidR="0020323A" w:rsidSect="00897B23">
      <w:headerReference w:type="defaul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4C6" w:rsidRDefault="00E054C6" w:rsidP="007E0940">
      <w:pPr>
        <w:spacing w:after="0" w:line="240" w:lineRule="auto"/>
      </w:pPr>
      <w:r>
        <w:separator/>
      </w:r>
    </w:p>
  </w:endnote>
  <w:endnote w:type="continuationSeparator" w:id="0">
    <w:p w:rsidR="00E054C6" w:rsidRDefault="00E054C6" w:rsidP="007E0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4C6" w:rsidRDefault="00E054C6" w:rsidP="007E0940">
      <w:pPr>
        <w:spacing w:after="0" w:line="240" w:lineRule="auto"/>
      </w:pPr>
      <w:r>
        <w:separator/>
      </w:r>
    </w:p>
  </w:footnote>
  <w:footnote w:type="continuationSeparator" w:id="0">
    <w:p w:rsidR="00E054C6" w:rsidRDefault="00E054C6" w:rsidP="007E09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42" w:rsidRPr="0049436C" w:rsidRDefault="00844C42" w:rsidP="0049436C">
    <w:pPr>
      <w:pStyle w:val="Header"/>
    </w:pPr>
    <w:r>
      <w:rPr>
        <w:noProof/>
      </w:rPr>
      <mc:AlternateContent>
        <mc:Choice Requires="wps">
          <w:drawing>
            <wp:anchor distT="0" distB="0" distL="114300" distR="114300" simplePos="0" relativeHeight="251659264" behindDoc="0" locked="0" layoutInCell="1" allowOverlap="1" wp14:anchorId="3F4B2ADA" wp14:editId="41B7CE74">
              <wp:simplePos x="0" y="0"/>
              <wp:positionH relativeFrom="column">
                <wp:posOffset>850790</wp:posOffset>
              </wp:positionH>
              <wp:positionV relativeFrom="paragraph">
                <wp:posOffset>-131197</wp:posOffset>
              </wp:positionV>
              <wp:extent cx="6917634" cy="5238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7634" cy="523875"/>
                      </a:xfrm>
                      <a:prstGeom prst="rect">
                        <a:avLst/>
                      </a:prstGeom>
                      <a:solidFill>
                        <a:srgbClr val="FFFFFF"/>
                      </a:solidFill>
                      <a:ln w="9525">
                        <a:noFill/>
                        <a:miter lim="800000"/>
                        <a:headEnd/>
                        <a:tailEnd/>
                      </a:ln>
                    </wps:spPr>
                    <wps:txbx>
                      <w:txbxContent>
                        <w:p w:rsidR="00844C42" w:rsidRDefault="00844C42" w:rsidP="0049436C">
                          <w:pPr>
                            <w:pStyle w:val="Header"/>
                            <w:rPr>
                              <w:sz w:val="24"/>
                            </w:rPr>
                          </w:pPr>
                          <w:r>
                            <w:rPr>
                              <w:b/>
                              <w:sz w:val="32"/>
                            </w:rPr>
                            <w:t xml:space="preserve">Strategy Performance </w:t>
                          </w:r>
                          <w:r w:rsidR="00B46C89">
                            <w:rPr>
                              <w:b/>
                              <w:sz w:val="32"/>
                            </w:rPr>
                            <w:t>Standards</w:t>
                          </w:r>
                          <w:r>
                            <w:rPr>
                              <w:b/>
                              <w:sz w:val="32"/>
                            </w:rPr>
                            <w:t xml:space="preserve"> and Data Sources</w:t>
                          </w:r>
                          <w:r>
                            <w:rPr>
                              <w:b/>
                              <w:sz w:val="32"/>
                            </w:rPr>
                            <w:tab/>
                          </w:r>
                          <w:r>
                            <w:rPr>
                              <w:b/>
                              <w:sz w:val="32"/>
                            </w:rPr>
                            <w:tab/>
                          </w:r>
                        </w:p>
                        <w:p w:rsidR="00844C42" w:rsidRDefault="00844C42" w:rsidP="0049436C">
                          <w:pPr>
                            <w:pStyle w:val="Header"/>
                          </w:pPr>
                          <w:r>
                            <w:rPr>
                              <w:sz w:val="24"/>
                            </w:rPr>
                            <w:t xml:space="preserve">FSDC </w:t>
                          </w:r>
                          <w:r w:rsidRPr="007E0940">
                            <w:rPr>
                              <w:sz w:val="24"/>
                            </w:rPr>
                            <w:t>D</w:t>
                          </w:r>
                          <w:r>
                            <w:rPr>
                              <w:sz w:val="24"/>
                            </w:rPr>
                            <w:t>ata Deadline</w:t>
                          </w:r>
                          <w:r w:rsidR="005F5B6B">
                            <w:rPr>
                              <w:sz w:val="24"/>
                            </w:rPr>
                            <w:t>s</w:t>
                          </w:r>
                          <w:r>
                            <w:rPr>
                              <w:sz w:val="24"/>
                            </w:rPr>
                            <w:t xml:space="preserve">: </w:t>
                          </w:r>
                          <w:r w:rsidR="003C5CC7">
                            <w:rPr>
                              <w:sz w:val="24"/>
                            </w:rPr>
                            <w:t>early May</w:t>
                          </w:r>
                          <w:r w:rsidR="005F5B6B">
                            <w:rPr>
                              <w:sz w:val="24"/>
                            </w:rPr>
                            <w:t xml:space="preserve"> (data through April 30); June 1 (May services and assessments)</w:t>
                          </w:r>
                        </w:p>
                        <w:p w:rsidR="00844C42" w:rsidRDefault="00844C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pt;margin-top:-10.35pt;width:544.7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" stroked="f">
              <v:textbox>
                <w:txbxContent>
                  <w:p w:rsidR="00844C42" w:rsidRDefault="00844C42" w:rsidP="0049436C">
                    <w:pPr>
                      <w:pStyle w:val="Header"/>
                      <w:rPr>
                        <w:sz w:val="24"/>
                      </w:rPr>
                    </w:pPr>
                    <w:r>
                      <w:rPr>
                        <w:b/>
                        <w:sz w:val="32"/>
                      </w:rPr>
                      <w:t xml:space="preserve">Strategy Performance </w:t>
                    </w:r>
                    <w:r w:rsidR="00B46C89">
                      <w:rPr>
                        <w:b/>
                        <w:sz w:val="32"/>
                      </w:rPr>
                      <w:t>Standards</w:t>
                    </w:r>
                    <w:r>
                      <w:rPr>
                        <w:b/>
                        <w:sz w:val="32"/>
                      </w:rPr>
                      <w:t xml:space="preserve"> and Data Sources</w:t>
                    </w:r>
                    <w:r>
                      <w:rPr>
                        <w:b/>
                        <w:sz w:val="32"/>
                      </w:rPr>
                      <w:tab/>
                    </w:r>
                    <w:r>
                      <w:rPr>
                        <w:b/>
                        <w:sz w:val="32"/>
                      </w:rPr>
                      <w:tab/>
                    </w:r>
                  </w:p>
                  <w:p w:rsidR="00844C42" w:rsidRDefault="00844C42" w:rsidP="0049436C">
                    <w:pPr>
                      <w:pStyle w:val="Header"/>
                    </w:pPr>
                    <w:r>
                      <w:rPr>
                        <w:sz w:val="24"/>
                      </w:rPr>
                      <w:t xml:space="preserve">FSDC </w:t>
                    </w:r>
                    <w:r w:rsidRPr="007E0940">
                      <w:rPr>
                        <w:sz w:val="24"/>
                      </w:rPr>
                      <w:t>D</w:t>
                    </w:r>
                    <w:r>
                      <w:rPr>
                        <w:sz w:val="24"/>
                      </w:rPr>
                      <w:t>ata Deadline</w:t>
                    </w:r>
                    <w:r w:rsidR="005F5B6B">
                      <w:rPr>
                        <w:sz w:val="24"/>
                      </w:rPr>
                      <w:t>s</w:t>
                    </w:r>
                    <w:r>
                      <w:rPr>
                        <w:sz w:val="24"/>
                      </w:rPr>
                      <w:t xml:space="preserve">: </w:t>
                    </w:r>
                    <w:r w:rsidR="003C5CC7">
                      <w:rPr>
                        <w:sz w:val="24"/>
                      </w:rPr>
                      <w:t>early May</w:t>
                    </w:r>
                    <w:r w:rsidR="005F5B6B">
                      <w:rPr>
                        <w:sz w:val="24"/>
                      </w:rPr>
                      <w:t xml:space="preserve"> (data through April 30); June 1 (May services and assessments)</w:t>
                    </w:r>
                  </w:p>
                  <w:p w:rsidR="00844C42" w:rsidRDefault="00844C42"/>
                </w:txbxContent>
              </v:textbox>
            </v:shape>
          </w:pict>
        </mc:Fallback>
      </mc:AlternateContent>
    </w:r>
    <w:r>
      <w:rPr>
        <w:b/>
        <w:noProof/>
        <w:sz w:val="32"/>
      </w:rPr>
      <w:drawing>
        <wp:anchor distT="0" distB="0" distL="114300" distR="114300" simplePos="0" relativeHeight="251660288" behindDoc="0" locked="0" layoutInCell="1" allowOverlap="1" wp14:anchorId="46DD7E7A" wp14:editId="3A49E10B">
          <wp:simplePos x="0" y="0"/>
          <wp:positionH relativeFrom="column">
            <wp:posOffset>-57150</wp:posOffset>
          </wp:positionH>
          <wp:positionV relativeFrom="paragraph">
            <wp:posOffset>-47625</wp:posOffset>
          </wp:positionV>
          <wp:extent cx="895985" cy="457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2014 First Step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985" cy="457200"/>
                  </a:xfrm>
                  <a:prstGeom prst="rect">
                    <a:avLst/>
                  </a:prstGeom>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CE1"/>
    <w:multiLevelType w:val="hybridMultilevel"/>
    <w:tmpl w:val="9F5067D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nsid w:val="107E5B0F"/>
    <w:multiLevelType w:val="hybridMultilevel"/>
    <w:tmpl w:val="752A2910"/>
    <w:lvl w:ilvl="0" w:tplc="C4325CC0">
      <w:start w:val="1"/>
      <w:numFmt w:val="lowerLetter"/>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470FD2"/>
    <w:multiLevelType w:val="hybridMultilevel"/>
    <w:tmpl w:val="3A96F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29244F"/>
    <w:multiLevelType w:val="hybridMultilevel"/>
    <w:tmpl w:val="4044C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EB1DFA"/>
    <w:multiLevelType w:val="hybridMultilevel"/>
    <w:tmpl w:val="7610D73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3307522B"/>
    <w:multiLevelType w:val="hybridMultilevel"/>
    <w:tmpl w:val="E61C6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526098"/>
    <w:multiLevelType w:val="hybridMultilevel"/>
    <w:tmpl w:val="FD9CE7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C926CC1"/>
    <w:multiLevelType w:val="hybridMultilevel"/>
    <w:tmpl w:val="F6662BC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74615E"/>
    <w:multiLevelType w:val="hybridMultilevel"/>
    <w:tmpl w:val="1F8A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45782B"/>
    <w:multiLevelType w:val="hybridMultilevel"/>
    <w:tmpl w:val="CC4E8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0EF781D"/>
    <w:multiLevelType w:val="hybridMultilevel"/>
    <w:tmpl w:val="35BCC2B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1">
    <w:nsid w:val="63395E32"/>
    <w:multiLevelType w:val="hybridMultilevel"/>
    <w:tmpl w:val="C7047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C769E2"/>
    <w:multiLevelType w:val="hybridMultilevel"/>
    <w:tmpl w:val="878CA7F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6CC17CAA"/>
    <w:multiLevelType w:val="hybridMultilevel"/>
    <w:tmpl w:val="71B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3271FE"/>
    <w:multiLevelType w:val="hybridMultilevel"/>
    <w:tmpl w:val="B30A3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B9783B"/>
    <w:multiLevelType w:val="hybridMultilevel"/>
    <w:tmpl w:val="97F077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7"/>
  </w:num>
  <w:num w:numId="3">
    <w:abstractNumId w:val="9"/>
  </w:num>
  <w:num w:numId="4">
    <w:abstractNumId w:val="15"/>
  </w:num>
  <w:num w:numId="5">
    <w:abstractNumId w:val="5"/>
  </w:num>
  <w:num w:numId="6">
    <w:abstractNumId w:val="0"/>
  </w:num>
  <w:num w:numId="7">
    <w:abstractNumId w:val="12"/>
  </w:num>
  <w:num w:numId="8">
    <w:abstractNumId w:val="4"/>
  </w:num>
  <w:num w:numId="9">
    <w:abstractNumId w:val="2"/>
  </w:num>
  <w:num w:numId="10">
    <w:abstractNumId w:val="8"/>
  </w:num>
  <w:num w:numId="11">
    <w:abstractNumId w:val="10"/>
  </w:num>
  <w:num w:numId="12">
    <w:abstractNumId w:val="3"/>
  </w:num>
  <w:num w:numId="13">
    <w:abstractNumId w:val="6"/>
  </w:num>
  <w:num w:numId="14">
    <w:abstractNumId w:val="1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30D"/>
    <w:rsid w:val="00002DA5"/>
    <w:rsid w:val="00011ECA"/>
    <w:rsid w:val="00045AA8"/>
    <w:rsid w:val="0004724D"/>
    <w:rsid w:val="00056CF5"/>
    <w:rsid w:val="000C0367"/>
    <w:rsid w:val="00100674"/>
    <w:rsid w:val="001009B0"/>
    <w:rsid w:val="0015379C"/>
    <w:rsid w:val="00167F1A"/>
    <w:rsid w:val="00176299"/>
    <w:rsid w:val="001A0B59"/>
    <w:rsid w:val="0020323A"/>
    <w:rsid w:val="002205D3"/>
    <w:rsid w:val="0024037D"/>
    <w:rsid w:val="00257E18"/>
    <w:rsid w:val="002A7640"/>
    <w:rsid w:val="002C6AAB"/>
    <w:rsid w:val="002E2E59"/>
    <w:rsid w:val="003202EE"/>
    <w:rsid w:val="00390FD6"/>
    <w:rsid w:val="003B418B"/>
    <w:rsid w:val="003B5FB9"/>
    <w:rsid w:val="003C5CC7"/>
    <w:rsid w:val="003E5EFB"/>
    <w:rsid w:val="00421FF6"/>
    <w:rsid w:val="00435E87"/>
    <w:rsid w:val="00436B67"/>
    <w:rsid w:val="004456DE"/>
    <w:rsid w:val="004924C0"/>
    <w:rsid w:val="0049436C"/>
    <w:rsid w:val="004B7819"/>
    <w:rsid w:val="004D2F3E"/>
    <w:rsid w:val="00513135"/>
    <w:rsid w:val="00524234"/>
    <w:rsid w:val="0055555D"/>
    <w:rsid w:val="00560A07"/>
    <w:rsid w:val="005613C6"/>
    <w:rsid w:val="005643FB"/>
    <w:rsid w:val="00565C1D"/>
    <w:rsid w:val="00586CFD"/>
    <w:rsid w:val="005C6054"/>
    <w:rsid w:val="005F5B6B"/>
    <w:rsid w:val="006211A2"/>
    <w:rsid w:val="00633203"/>
    <w:rsid w:val="006375D6"/>
    <w:rsid w:val="00673627"/>
    <w:rsid w:val="006B45E8"/>
    <w:rsid w:val="006D4FDA"/>
    <w:rsid w:val="007375DB"/>
    <w:rsid w:val="0078556A"/>
    <w:rsid w:val="007A7F82"/>
    <w:rsid w:val="007B145B"/>
    <w:rsid w:val="007D079B"/>
    <w:rsid w:val="007D699A"/>
    <w:rsid w:val="007E0940"/>
    <w:rsid w:val="007E66C0"/>
    <w:rsid w:val="007F53CC"/>
    <w:rsid w:val="00806FA3"/>
    <w:rsid w:val="0083487C"/>
    <w:rsid w:val="00844C42"/>
    <w:rsid w:val="0084570E"/>
    <w:rsid w:val="00862BC1"/>
    <w:rsid w:val="00897B23"/>
    <w:rsid w:val="008A73E7"/>
    <w:rsid w:val="008B15F2"/>
    <w:rsid w:val="008E6FB9"/>
    <w:rsid w:val="00902855"/>
    <w:rsid w:val="00920311"/>
    <w:rsid w:val="00921F11"/>
    <w:rsid w:val="009A37B1"/>
    <w:rsid w:val="009A7E6A"/>
    <w:rsid w:val="00A45B66"/>
    <w:rsid w:val="00A4755E"/>
    <w:rsid w:val="00A520BD"/>
    <w:rsid w:val="00A8212C"/>
    <w:rsid w:val="00A95786"/>
    <w:rsid w:val="00B46C89"/>
    <w:rsid w:val="00B54F32"/>
    <w:rsid w:val="00B610EF"/>
    <w:rsid w:val="00B6132E"/>
    <w:rsid w:val="00BB6CE8"/>
    <w:rsid w:val="00BD03C9"/>
    <w:rsid w:val="00C05AEE"/>
    <w:rsid w:val="00C16B86"/>
    <w:rsid w:val="00C66AF2"/>
    <w:rsid w:val="00CC4498"/>
    <w:rsid w:val="00CF5993"/>
    <w:rsid w:val="00D24F9E"/>
    <w:rsid w:val="00D3015F"/>
    <w:rsid w:val="00D42D85"/>
    <w:rsid w:val="00D562B3"/>
    <w:rsid w:val="00D7434A"/>
    <w:rsid w:val="00D74C00"/>
    <w:rsid w:val="00DC4203"/>
    <w:rsid w:val="00DD5ED6"/>
    <w:rsid w:val="00E054C6"/>
    <w:rsid w:val="00E242C1"/>
    <w:rsid w:val="00E27302"/>
    <w:rsid w:val="00E52BC6"/>
    <w:rsid w:val="00EB7F62"/>
    <w:rsid w:val="00EF030D"/>
    <w:rsid w:val="00F13CA0"/>
    <w:rsid w:val="00F150E2"/>
    <w:rsid w:val="00F23232"/>
    <w:rsid w:val="00F26413"/>
    <w:rsid w:val="00F61051"/>
    <w:rsid w:val="00F65A15"/>
    <w:rsid w:val="00F80AEB"/>
    <w:rsid w:val="00F9777E"/>
    <w:rsid w:val="00FA3F57"/>
    <w:rsid w:val="00FA62B9"/>
    <w:rsid w:val="00FD0751"/>
    <w:rsid w:val="00FF0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CE8"/>
    <w:pPr>
      <w:ind w:left="720"/>
      <w:contextualSpacing/>
    </w:pPr>
  </w:style>
  <w:style w:type="paragraph" w:styleId="Header">
    <w:name w:val="header"/>
    <w:basedOn w:val="Normal"/>
    <w:link w:val="HeaderChar"/>
    <w:uiPriority w:val="99"/>
    <w:unhideWhenUsed/>
    <w:rsid w:val="007E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940"/>
  </w:style>
  <w:style w:type="paragraph" w:styleId="Footer">
    <w:name w:val="footer"/>
    <w:basedOn w:val="Normal"/>
    <w:link w:val="FooterChar"/>
    <w:uiPriority w:val="99"/>
    <w:unhideWhenUsed/>
    <w:rsid w:val="007E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940"/>
  </w:style>
  <w:style w:type="paragraph" w:styleId="BalloonText">
    <w:name w:val="Balloon Text"/>
    <w:basedOn w:val="Normal"/>
    <w:link w:val="BalloonTextChar"/>
    <w:uiPriority w:val="99"/>
    <w:semiHidden/>
    <w:unhideWhenUsed/>
    <w:rsid w:val="0049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6C"/>
    <w:rPr>
      <w:rFonts w:ascii="Tahoma" w:hAnsi="Tahoma" w:cs="Tahoma"/>
      <w:sz w:val="16"/>
      <w:szCs w:val="16"/>
    </w:rPr>
  </w:style>
  <w:style w:type="character" w:styleId="Hyperlink">
    <w:name w:val="Hyperlink"/>
    <w:basedOn w:val="DefaultParagraphFont"/>
    <w:uiPriority w:val="99"/>
    <w:unhideWhenUsed/>
    <w:rsid w:val="00BD03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CE8"/>
    <w:pPr>
      <w:ind w:left="720"/>
      <w:contextualSpacing/>
    </w:pPr>
  </w:style>
  <w:style w:type="paragraph" w:styleId="Header">
    <w:name w:val="header"/>
    <w:basedOn w:val="Normal"/>
    <w:link w:val="HeaderChar"/>
    <w:uiPriority w:val="99"/>
    <w:unhideWhenUsed/>
    <w:rsid w:val="007E0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940"/>
  </w:style>
  <w:style w:type="paragraph" w:styleId="Footer">
    <w:name w:val="footer"/>
    <w:basedOn w:val="Normal"/>
    <w:link w:val="FooterChar"/>
    <w:uiPriority w:val="99"/>
    <w:unhideWhenUsed/>
    <w:rsid w:val="007E0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940"/>
  </w:style>
  <w:style w:type="paragraph" w:styleId="BalloonText">
    <w:name w:val="Balloon Text"/>
    <w:basedOn w:val="Normal"/>
    <w:link w:val="BalloonTextChar"/>
    <w:uiPriority w:val="99"/>
    <w:semiHidden/>
    <w:unhideWhenUsed/>
    <w:rsid w:val="0049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436C"/>
    <w:rPr>
      <w:rFonts w:ascii="Tahoma" w:hAnsi="Tahoma" w:cs="Tahoma"/>
      <w:sz w:val="16"/>
      <w:szCs w:val="16"/>
    </w:rPr>
  </w:style>
  <w:style w:type="character" w:styleId="Hyperlink">
    <w:name w:val="Hyperlink"/>
    <w:basedOn w:val="DefaultParagraphFont"/>
    <w:uiPriority w:val="99"/>
    <w:unhideWhenUsed/>
    <w:rsid w:val="00BD03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childcare.org/search.aspx" TargetMode="External"/><Relationship Id="rId5" Type="http://schemas.openxmlformats.org/officeDocument/2006/relationships/settings" Target="settings.xml"/><Relationship Id="rId10" Type="http://schemas.openxmlformats.org/officeDocument/2006/relationships/hyperlink" Target="http://tap.sc-ccccd.net/TAPReport.aspx" TargetMode="External"/><Relationship Id="rId4" Type="http://schemas.microsoft.com/office/2007/relationships/stylesWithEffects" Target="stylesWithEffects.xml"/><Relationship Id="rId9" Type="http://schemas.openxmlformats.org/officeDocument/2006/relationships/hyperlink" Target="http://scfirststeps.org/babynet-central-directo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ECB324-6DEB-4350-A3EE-FE6C1FA2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Betty</dc:creator>
  <cp:lastModifiedBy>Gardiner, Betty</cp:lastModifiedBy>
  <cp:revision>8</cp:revision>
  <dcterms:created xsi:type="dcterms:W3CDTF">2015-03-15T23:05:00Z</dcterms:created>
  <dcterms:modified xsi:type="dcterms:W3CDTF">2015-08-14T22:22:00Z</dcterms:modified>
</cp:coreProperties>
</file>