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C" w:rsidRPr="00EA30C0" w:rsidRDefault="00A37EAC" w:rsidP="00A37EAC">
      <w:pPr>
        <w:jc w:val="center"/>
        <w:rPr>
          <w:b/>
          <w:sz w:val="28"/>
        </w:rPr>
      </w:pPr>
      <w:r w:rsidRPr="00EA30C0">
        <w:rPr>
          <w:b/>
          <w:sz w:val="28"/>
        </w:rPr>
        <w:t>Community Needs and Resources Assessment Priorities</w:t>
      </w:r>
      <w:r>
        <w:rPr>
          <w:b/>
          <w:sz w:val="28"/>
        </w:rPr>
        <w:br/>
        <w:t>2018</w:t>
      </w:r>
      <w:r w:rsidRPr="00EA30C0">
        <w:rPr>
          <w:b/>
          <w:sz w:val="28"/>
        </w:rPr>
        <w:t>-2020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360"/>
        <w:gridCol w:w="6041"/>
      </w:tblGrid>
      <w:tr w:rsidR="00A37EAC" w:rsidRPr="00ED78D7" w:rsidTr="00D72A1C">
        <w:tc>
          <w:tcPr>
            <w:tcW w:w="3175" w:type="dxa"/>
            <w:shd w:val="clear" w:color="auto" w:fill="F2F2F2" w:themeFill="background1" w:themeFillShade="F2"/>
          </w:tcPr>
          <w:p w:rsidR="00A37EAC" w:rsidRPr="00ED78D7" w:rsidRDefault="00A37EAC" w:rsidP="00D72A1C">
            <w:pPr>
              <w:rPr>
                <w:sz w:val="18"/>
              </w:rPr>
            </w:pPr>
            <w:r w:rsidRPr="00ED78D7">
              <w:rPr>
                <w:sz w:val="18"/>
              </w:rPr>
              <w:t>Partnership name:</w:t>
            </w:r>
          </w:p>
        </w:tc>
        <w:tc>
          <w:tcPr>
            <w:tcW w:w="6401" w:type="dxa"/>
            <w:gridSpan w:val="2"/>
          </w:tcPr>
          <w:p w:rsidR="00A37EAC" w:rsidRPr="007557D4" w:rsidRDefault="00A37EAC" w:rsidP="00D72A1C">
            <w:pPr>
              <w:rPr>
                <w:b/>
                <w:sz w:val="24"/>
                <w:szCs w:val="20"/>
              </w:rPr>
            </w:pPr>
          </w:p>
        </w:tc>
      </w:tr>
      <w:tr w:rsidR="00A37EAC" w:rsidRPr="00ED78D7" w:rsidTr="00D72A1C">
        <w:tc>
          <w:tcPr>
            <w:tcW w:w="3175" w:type="dxa"/>
            <w:shd w:val="clear" w:color="auto" w:fill="F2F2F2" w:themeFill="background1" w:themeFillShade="F2"/>
          </w:tcPr>
          <w:p w:rsidR="00A37EAC" w:rsidRPr="00ED78D7" w:rsidRDefault="00A37EAC" w:rsidP="00D72A1C">
            <w:pPr>
              <w:rPr>
                <w:sz w:val="18"/>
              </w:rPr>
            </w:pPr>
            <w:r w:rsidRPr="00ED78D7">
              <w:rPr>
                <w:sz w:val="18"/>
              </w:rPr>
              <w:t>Completion date of most recent needs and resources assessment:</w:t>
            </w:r>
          </w:p>
        </w:tc>
        <w:tc>
          <w:tcPr>
            <w:tcW w:w="6401" w:type="dxa"/>
            <w:gridSpan w:val="2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9576" w:type="dxa"/>
            <w:gridSpan w:val="3"/>
            <w:shd w:val="clear" w:color="auto" w:fill="F2F2F2" w:themeFill="background1" w:themeFillShade="F2"/>
          </w:tcPr>
          <w:p w:rsidR="00A37EAC" w:rsidRPr="00ED78D7" w:rsidRDefault="00A37EAC" w:rsidP="00D72A1C">
            <w:pPr>
              <w:jc w:val="center"/>
              <w:rPr>
                <w:sz w:val="20"/>
                <w:szCs w:val="20"/>
              </w:rPr>
            </w:pPr>
            <w:r w:rsidRPr="00ED78D7">
              <w:rPr>
                <w:sz w:val="18"/>
                <w:szCs w:val="20"/>
              </w:rPr>
              <w:t xml:space="preserve">Summarize below the needs identified during the partnership’s latest needs and resource assessment process, which </w:t>
            </w:r>
            <w:r w:rsidRPr="00ED78D7">
              <w:rPr>
                <w:b/>
                <w:sz w:val="18"/>
                <w:szCs w:val="20"/>
              </w:rPr>
              <w:t>the partnership intends to address</w:t>
            </w:r>
            <w:r w:rsidRPr="00ED78D7">
              <w:rPr>
                <w:sz w:val="18"/>
                <w:szCs w:val="20"/>
              </w:rPr>
              <w:t xml:space="preserve"> in</w:t>
            </w:r>
            <w:r w:rsidR="00C37A40">
              <w:rPr>
                <w:sz w:val="18"/>
                <w:szCs w:val="20"/>
              </w:rPr>
              <w:t xml:space="preserve"> its Comprehensive Plan for 2018</w:t>
            </w:r>
            <w:bookmarkStart w:id="0" w:name="_GoBack"/>
            <w:bookmarkEnd w:id="0"/>
            <w:r w:rsidRPr="00ED78D7">
              <w:rPr>
                <w:sz w:val="18"/>
                <w:szCs w:val="20"/>
              </w:rPr>
              <w:t>-2020:</w:t>
            </w:r>
          </w:p>
        </w:tc>
      </w:tr>
      <w:tr w:rsidR="00A37EAC" w:rsidRPr="00ED78D7" w:rsidTr="00D72A1C">
        <w:tc>
          <w:tcPr>
            <w:tcW w:w="3175" w:type="dxa"/>
            <w:shd w:val="clear" w:color="auto" w:fill="F2F2F2" w:themeFill="background1" w:themeFillShade="F2"/>
          </w:tcPr>
          <w:p w:rsidR="00A37EAC" w:rsidRPr="00ED78D7" w:rsidRDefault="00A37EAC" w:rsidP="00D72A1C">
            <w:pPr>
              <w:rPr>
                <w:sz w:val="18"/>
              </w:rPr>
            </w:pPr>
            <w:r w:rsidRPr="00ED78D7">
              <w:rPr>
                <w:sz w:val="18"/>
              </w:rPr>
              <w:t>Findings from Section 1: Increase Access to Early Childhood Programs and Resources</w:t>
            </w:r>
            <w:r>
              <w:rPr>
                <w:sz w:val="18"/>
              </w:rPr>
              <w:t xml:space="preserve">. </w:t>
            </w:r>
            <w:r w:rsidRPr="00BC2DBA">
              <w:rPr>
                <w:b/>
                <w:sz w:val="18"/>
              </w:rPr>
              <w:t>Which of the 5 legislative goals of First Steps have the greatest need for services (service gaps)</w:t>
            </w:r>
            <w:r>
              <w:rPr>
                <w:sz w:val="18"/>
              </w:rPr>
              <w:t xml:space="preserve"> in the communities served by the partnership?</w:t>
            </w:r>
          </w:p>
        </w:tc>
        <w:tc>
          <w:tcPr>
            <w:tcW w:w="6401" w:type="dxa"/>
            <w:gridSpan w:val="2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3175" w:type="dxa"/>
            <w:shd w:val="clear" w:color="auto" w:fill="F2F2F2" w:themeFill="background1" w:themeFillShade="F2"/>
          </w:tcPr>
          <w:p w:rsidR="00A37EAC" w:rsidRPr="00ED78D7" w:rsidRDefault="00A37EAC" w:rsidP="00D72A1C">
            <w:pPr>
              <w:rPr>
                <w:sz w:val="18"/>
              </w:rPr>
            </w:pPr>
            <w:r w:rsidRPr="00ED78D7">
              <w:rPr>
                <w:sz w:val="18"/>
              </w:rPr>
              <w:t>Findings from Section 2: Enhance Leadership Development and Capacity Building (will be addressed as part of the local partnership’s Performance Review process with SCFS)</w:t>
            </w:r>
          </w:p>
        </w:tc>
        <w:tc>
          <w:tcPr>
            <w:tcW w:w="6401" w:type="dxa"/>
            <w:gridSpan w:val="2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3175" w:type="dxa"/>
            <w:shd w:val="clear" w:color="auto" w:fill="F2F2F2" w:themeFill="background1" w:themeFillShade="F2"/>
          </w:tcPr>
          <w:p w:rsidR="00A37EAC" w:rsidRPr="00ED78D7" w:rsidRDefault="00A37EAC" w:rsidP="00D72A1C">
            <w:pPr>
              <w:rPr>
                <w:sz w:val="18"/>
              </w:rPr>
            </w:pPr>
            <w:r w:rsidRPr="00ED78D7">
              <w:rPr>
                <w:sz w:val="18"/>
              </w:rPr>
              <w:t>Findings from Section 3: Strengthen Interagency and Public-Private Collaboration</w:t>
            </w:r>
          </w:p>
        </w:tc>
        <w:tc>
          <w:tcPr>
            <w:tcW w:w="6401" w:type="dxa"/>
            <w:gridSpan w:val="2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9576" w:type="dxa"/>
            <w:gridSpan w:val="3"/>
            <w:shd w:val="clear" w:color="auto" w:fill="F2F2F2" w:themeFill="background1" w:themeFillShade="F2"/>
          </w:tcPr>
          <w:p w:rsidR="00A37EAC" w:rsidRPr="00ED78D7" w:rsidRDefault="00A37EAC" w:rsidP="00D72A1C">
            <w:pPr>
              <w:jc w:val="center"/>
              <w:rPr>
                <w:sz w:val="20"/>
                <w:szCs w:val="20"/>
              </w:rPr>
            </w:pPr>
            <w:r w:rsidRPr="00ED78D7">
              <w:rPr>
                <w:sz w:val="18"/>
              </w:rPr>
              <w:t xml:space="preserve">What priority </w:t>
            </w:r>
            <w:proofErr w:type="gramStart"/>
            <w:r w:rsidRPr="00ED78D7">
              <w:rPr>
                <w:sz w:val="18"/>
              </w:rPr>
              <w:t xml:space="preserve">areas of the </w:t>
            </w:r>
            <w:r w:rsidRPr="001D4C20">
              <w:rPr>
                <w:b/>
                <w:sz w:val="18"/>
              </w:rPr>
              <w:t>Profile of the Ready Kindergartner</w:t>
            </w:r>
            <w:r w:rsidRPr="00ED78D7">
              <w:rPr>
                <w:sz w:val="18"/>
              </w:rPr>
              <w:t xml:space="preserve"> is</w:t>
            </w:r>
            <w:proofErr w:type="gramEnd"/>
            <w:r w:rsidRPr="00ED78D7">
              <w:rPr>
                <w:sz w:val="18"/>
              </w:rPr>
              <w:t xml:space="preserve"> your local partnership intending to impact, through partnership programs and services and</w:t>
            </w:r>
            <w:r>
              <w:rPr>
                <w:sz w:val="18"/>
              </w:rPr>
              <w:t>/or</w:t>
            </w:r>
            <w:r w:rsidRPr="00ED78D7">
              <w:rPr>
                <w:sz w:val="18"/>
              </w:rPr>
              <w:t xml:space="preserve"> through working as a community convener?</w:t>
            </w:r>
            <w:r>
              <w:rPr>
                <w:sz w:val="18"/>
              </w:rPr>
              <w:t xml:space="preserve"> You may refer to specific benchmarks by their abbreviations (2A, 3B, etc.)</w:t>
            </w:r>
          </w:p>
        </w:tc>
      </w:tr>
      <w:tr w:rsidR="00A37EAC" w:rsidRPr="00ED78D7" w:rsidTr="00D72A1C">
        <w:tc>
          <w:tcPr>
            <w:tcW w:w="3535" w:type="dxa"/>
            <w:gridSpan w:val="2"/>
            <w:shd w:val="clear" w:color="auto" w:fill="F2F2F2" w:themeFill="background1" w:themeFillShade="F2"/>
          </w:tcPr>
          <w:p w:rsidR="00A37EAC" w:rsidRDefault="00A37EAC" w:rsidP="00A37EA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1D4C20">
              <w:rPr>
                <w:sz w:val="18"/>
              </w:rPr>
              <w:t>Ready Children</w:t>
            </w:r>
          </w:p>
          <w:p w:rsidR="00A37EAC" w:rsidRDefault="00A37EAC" w:rsidP="00D72A1C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All local partnerships support multiple domains of school readiness. Indicate here if there are particular domains that the partnership focuses on.</w:t>
            </w:r>
          </w:p>
          <w:p w:rsidR="00A37EAC" w:rsidRDefault="00A37EAC" w:rsidP="00D72A1C">
            <w:pPr>
              <w:pStyle w:val="ListParagraph"/>
              <w:ind w:left="360"/>
              <w:rPr>
                <w:sz w:val="18"/>
              </w:rPr>
            </w:pPr>
          </w:p>
          <w:p w:rsidR="00A37EAC" w:rsidRPr="001D4C20" w:rsidRDefault="00A37EAC" w:rsidP="00D72A1C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(Starting in 2018, partnership plans will need to describe county level KRA results and how partnership activities are intended to impact KRA performance)</w:t>
            </w:r>
          </w:p>
        </w:tc>
        <w:tc>
          <w:tcPr>
            <w:tcW w:w="6041" w:type="dxa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3535" w:type="dxa"/>
            <w:gridSpan w:val="2"/>
            <w:shd w:val="clear" w:color="auto" w:fill="F2F2F2" w:themeFill="background1" w:themeFillShade="F2"/>
          </w:tcPr>
          <w:p w:rsidR="00A37EAC" w:rsidRPr="001D4C20" w:rsidRDefault="00A37EAC" w:rsidP="00A37EA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18"/>
              </w:rPr>
            </w:pPr>
            <w:r>
              <w:rPr>
                <w:sz w:val="18"/>
              </w:rPr>
              <w:t>Ready Families/Caregivers</w:t>
            </w:r>
          </w:p>
        </w:tc>
        <w:tc>
          <w:tcPr>
            <w:tcW w:w="6041" w:type="dxa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3535" w:type="dxa"/>
            <w:gridSpan w:val="2"/>
            <w:shd w:val="clear" w:color="auto" w:fill="F2F2F2" w:themeFill="background1" w:themeFillShade="F2"/>
          </w:tcPr>
          <w:p w:rsidR="00A37EAC" w:rsidRDefault="00A37EAC" w:rsidP="00A37EA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18"/>
              </w:rPr>
            </w:pPr>
            <w:r>
              <w:rPr>
                <w:sz w:val="18"/>
              </w:rPr>
              <w:t>Ready Schools/Educators</w:t>
            </w:r>
          </w:p>
        </w:tc>
        <w:tc>
          <w:tcPr>
            <w:tcW w:w="6041" w:type="dxa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  <w:tr w:rsidR="00A37EAC" w:rsidRPr="00ED78D7" w:rsidTr="00D72A1C">
        <w:tc>
          <w:tcPr>
            <w:tcW w:w="3535" w:type="dxa"/>
            <w:gridSpan w:val="2"/>
            <w:shd w:val="clear" w:color="auto" w:fill="F2F2F2" w:themeFill="background1" w:themeFillShade="F2"/>
          </w:tcPr>
          <w:p w:rsidR="00A37EAC" w:rsidRDefault="00A37EAC" w:rsidP="00A37EA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18"/>
              </w:rPr>
            </w:pPr>
            <w:r>
              <w:rPr>
                <w:sz w:val="18"/>
              </w:rPr>
              <w:t>Ready Communities</w:t>
            </w:r>
          </w:p>
        </w:tc>
        <w:tc>
          <w:tcPr>
            <w:tcW w:w="6041" w:type="dxa"/>
          </w:tcPr>
          <w:p w:rsidR="00A37EAC" w:rsidRPr="007557D4" w:rsidRDefault="00A37EAC" w:rsidP="00D72A1C">
            <w:pPr>
              <w:rPr>
                <w:sz w:val="18"/>
                <w:szCs w:val="20"/>
              </w:rPr>
            </w:pPr>
          </w:p>
        </w:tc>
      </w:tr>
    </w:tbl>
    <w:p w:rsidR="00574DB3" w:rsidRDefault="00C37A40"/>
    <w:sectPr w:rsidR="0057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992"/>
    <w:multiLevelType w:val="hybridMultilevel"/>
    <w:tmpl w:val="8AB232A4"/>
    <w:lvl w:ilvl="0" w:tplc="7908B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MLI0MjUGMkwMDJR0lIJTi4sz8/NACoxqAQyKPUYsAAAA"/>
  </w:docVars>
  <w:rsids>
    <w:rsidRoot w:val="00A37EAC"/>
    <w:rsid w:val="007375DB"/>
    <w:rsid w:val="008A6F37"/>
    <w:rsid w:val="00A37EAC"/>
    <w:rsid w:val="00A520BD"/>
    <w:rsid w:val="00C37A40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AC"/>
    <w:pPr>
      <w:ind w:left="720"/>
      <w:contextualSpacing/>
    </w:pPr>
  </w:style>
  <w:style w:type="table" w:styleId="TableGrid">
    <w:name w:val="Table Grid"/>
    <w:basedOn w:val="TableNormal"/>
    <w:uiPriority w:val="59"/>
    <w:rsid w:val="00A3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AC"/>
    <w:pPr>
      <w:ind w:left="720"/>
      <w:contextualSpacing/>
    </w:pPr>
  </w:style>
  <w:style w:type="table" w:styleId="TableGrid">
    <w:name w:val="Table Grid"/>
    <w:basedOn w:val="TableNormal"/>
    <w:uiPriority w:val="59"/>
    <w:rsid w:val="00A3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Betty</dc:creator>
  <cp:lastModifiedBy>Gardiner, Betty</cp:lastModifiedBy>
  <cp:revision>2</cp:revision>
  <dcterms:created xsi:type="dcterms:W3CDTF">2017-09-14T17:15:00Z</dcterms:created>
  <dcterms:modified xsi:type="dcterms:W3CDTF">2017-09-14T17:37:00Z</dcterms:modified>
</cp:coreProperties>
</file>