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178" w:rsidRDefault="00DB1178" w:rsidP="00DB1178">
      <w:pPr>
        <w:pBdr>
          <w:bottom w:val="single" w:sz="6" w:space="2" w:color="66AA66"/>
        </w:pBdr>
        <w:shd w:val="clear" w:color="auto" w:fill="FFFFFF"/>
        <w:spacing w:after="30" w:line="300" w:lineRule="atLeast"/>
        <w:jc w:val="center"/>
        <w:outlineLvl w:val="1"/>
        <w:rPr>
          <w:rFonts w:ascii="Verdana" w:eastAsia="Times New Roman" w:hAnsi="Verdana" w:cs="Times New Roman"/>
          <w:b/>
          <w:bCs/>
          <w:caps/>
          <w:color w:val="66AA66"/>
          <w:sz w:val="21"/>
          <w:szCs w:val="21"/>
        </w:rPr>
      </w:pPr>
      <w:r>
        <w:rPr>
          <w:rFonts w:ascii="Verdana" w:eastAsia="Times New Roman" w:hAnsi="Verdana" w:cs="Times New Roman"/>
          <w:b/>
          <w:bCs/>
          <w:caps/>
          <w:noProof/>
          <w:color w:val="66AA66"/>
          <w:sz w:val="21"/>
          <w:szCs w:val="21"/>
        </w:rPr>
        <w:drawing>
          <wp:inline distT="0" distB="0" distL="0" distR="0" wp14:anchorId="4125740F">
            <wp:extent cx="1181100" cy="619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1178" w:rsidRDefault="00DB1178" w:rsidP="00DB1178">
      <w:pPr>
        <w:pBdr>
          <w:bottom w:val="single" w:sz="6" w:space="2" w:color="66AA66"/>
        </w:pBdr>
        <w:shd w:val="clear" w:color="auto" w:fill="FFFFFF"/>
        <w:spacing w:after="30" w:line="300" w:lineRule="atLeast"/>
        <w:jc w:val="center"/>
        <w:outlineLvl w:val="1"/>
        <w:rPr>
          <w:rFonts w:ascii="Verdana" w:eastAsia="Times New Roman" w:hAnsi="Verdana" w:cs="Times New Roman"/>
          <w:b/>
          <w:bCs/>
          <w:caps/>
          <w:color w:val="66AA66"/>
          <w:sz w:val="21"/>
          <w:szCs w:val="21"/>
        </w:rPr>
      </w:pPr>
    </w:p>
    <w:p w:rsidR="00DB1178" w:rsidRPr="00DB1178" w:rsidRDefault="00DB1178" w:rsidP="00DB1178">
      <w:pPr>
        <w:pBdr>
          <w:bottom w:val="single" w:sz="6" w:space="2" w:color="66AA66"/>
        </w:pBdr>
        <w:shd w:val="clear" w:color="auto" w:fill="FFFFFF"/>
        <w:spacing w:after="30" w:line="300" w:lineRule="atLeast"/>
        <w:jc w:val="center"/>
        <w:outlineLvl w:val="1"/>
        <w:rPr>
          <w:rFonts w:ascii="Verdana" w:eastAsia="Times New Roman" w:hAnsi="Verdana" w:cs="Times New Roman"/>
          <w:b/>
          <w:bCs/>
          <w:caps/>
          <w:color w:val="000000" w:themeColor="text1"/>
          <w:sz w:val="21"/>
          <w:szCs w:val="21"/>
        </w:rPr>
      </w:pPr>
      <w:r w:rsidRPr="00DB1178">
        <w:rPr>
          <w:rFonts w:ascii="Verdana" w:eastAsia="Times New Roman" w:hAnsi="Verdana" w:cs="Times New Roman"/>
          <w:b/>
          <w:bCs/>
          <w:caps/>
          <w:color w:val="000000" w:themeColor="text1"/>
          <w:sz w:val="21"/>
          <w:szCs w:val="21"/>
        </w:rPr>
        <w:t>Insurance</w:t>
      </w:r>
      <w:r>
        <w:rPr>
          <w:rFonts w:ascii="Verdana" w:eastAsia="Times New Roman" w:hAnsi="Verdana" w:cs="Times New Roman"/>
          <w:b/>
          <w:bCs/>
          <w:caps/>
          <w:color w:val="000000" w:themeColor="text1"/>
          <w:sz w:val="21"/>
          <w:szCs w:val="21"/>
        </w:rPr>
        <w:t xml:space="preserve"> COVERAGE SUGGESTIONS</w:t>
      </w:r>
    </w:p>
    <w:p w:rsidR="00DB1178" w:rsidRPr="009A200E" w:rsidRDefault="00DB1178" w:rsidP="00DB1178">
      <w:pPr>
        <w:pStyle w:val="ListParagraph"/>
        <w:numPr>
          <w:ilvl w:val="0"/>
          <w:numId w:val="5"/>
        </w:numPr>
        <w:shd w:val="clear" w:color="auto" w:fill="FFFFFF"/>
        <w:spacing w:before="105" w:after="105" w:line="336" w:lineRule="atLeast"/>
        <w:rPr>
          <w:rFonts w:ascii="Verdana" w:eastAsia="Times New Roman" w:hAnsi="Verdana" w:cs="Times New Roman"/>
          <w:color w:val="110022"/>
          <w:sz w:val="18"/>
          <w:szCs w:val="18"/>
        </w:rPr>
      </w:pPr>
      <w:r w:rsidRPr="009A200E">
        <w:rPr>
          <w:rFonts w:ascii="Verdana" w:eastAsia="Times New Roman" w:hAnsi="Verdana" w:cs="Times New Roman"/>
          <w:b/>
          <w:bCs/>
          <w:color w:val="110022"/>
          <w:sz w:val="18"/>
          <w:szCs w:val="18"/>
        </w:rPr>
        <w:t>Property insurance</w:t>
      </w:r>
      <w:r w:rsidRPr="009A200E">
        <w:rPr>
          <w:rFonts w:ascii="Verdana" w:eastAsia="Times New Roman" w:hAnsi="Verdana" w:cs="Times New Roman"/>
          <w:color w:val="110022"/>
          <w:sz w:val="18"/>
          <w:szCs w:val="18"/>
        </w:rPr>
        <w:t> covers the repairs to or replacement of essential property, such as offices owned by the nonprofit and equipment used in programs.</w:t>
      </w:r>
    </w:p>
    <w:p w:rsidR="00DB1178" w:rsidRPr="009A200E" w:rsidRDefault="00DB1178" w:rsidP="00DB1178">
      <w:pPr>
        <w:pStyle w:val="ListParagraph"/>
        <w:numPr>
          <w:ilvl w:val="0"/>
          <w:numId w:val="5"/>
        </w:numPr>
        <w:shd w:val="clear" w:color="auto" w:fill="FFFFFF"/>
        <w:spacing w:before="105" w:after="105" w:line="336" w:lineRule="atLeast"/>
        <w:rPr>
          <w:rFonts w:ascii="Verdana" w:eastAsia="Times New Roman" w:hAnsi="Verdana" w:cs="Times New Roman"/>
          <w:color w:val="110022"/>
          <w:sz w:val="18"/>
          <w:szCs w:val="18"/>
        </w:rPr>
      </w:pPr>
      <w:r w:rsidRPr="009A200E">
        <w:rPr>
          <w:rFonts w:ascii="Verdana" w:eastAsia="Times New Roman" w:hAnsi="Verdana" w:cs="Times New Roman"/>
          <w:b/>
          <w:bCs/>
          <w:color w:val="110022"/>
          <w:sz w:val="18"/>
          <w:szCs w:val="18"/>
        </w:rPr>
        <w:t>Commercial general liability</w:t>
      </w:r>
      <w:r w:rsidRPr="009A200E">
        <w:rPr>
          <w:rFonts w:ascii="Verdana" w:eastAsia="Times New Roman" w:hAnsi="Verdana" w:cs="Times New Roman"/>
          <w:color w:val="110022"/>
          <w:sz w:val="18"/>
          <w:szCs w:val="18"/>
        </w:rPr>
        <w:t> policies address claims alleging bodily injury or property damage. Slips, trips and falls are the most common claims covered by CGL policies.</w:t>
      </w:r>
    </w:p>
    <w:p w:rsidR="00DB1178" w:rsidRPr="009A200E" w:rsidRDefault="00DB1178" w:rsidP="00DB1178">
      <w:pPr>
        <w:pStyle w:val="ListParagraph"/>
        <w:numPr>
          <w:ilvl w:val="0"/>
          <w:numId w:val="5"/>
        </w:numPr>
        <w:shd w:val="clear" w:color="auto" w:fill="FFFFFF"/>
        <w:spacing w:before="105" w:after="105" w:line="336" w:lineRule="atLeast"/>
        <w:rPr>
          <w:rFonts w:ascii="Verdana" w:eastAsia="Times New Roman" w:hAnsi="Verdana" w:cs="Times New Roman"/>
          <w:color w:val="110022"/>
          <w:sz w:val="18"/>
          <w:szCs w:val="18"/>
        </w:rPr>
      </w:pPr>
      <w:r w:rsidRPr="009A200E">
        <w:rPr>
          <w:rFonts w:ascii="Verdana" w:eastAsia="Times New Roman" w:hAnsi="Verdana" w:cs="Times New Roman"/>
          <w:b/>
          <w:bCs/>
          <w:color w:val="110022"/>
          <w:sz w:val="18"/>
          <w:szCs w:val="18"/>
        </w:rPr>
        <w:t>Directors’ and Officers’ Liability</w:t>
      </w:r>
      <w:r w:rsidRPr="009A200E">
        <w:rPr>
          <w:rFonts w:ascii="Verdana" w:eastAsia="Times New Roman" w:hAnsi="Verdana" w:cs="Times New Roman"/>
          <w:color w:val="110022"/>
          <w:sz w:val="18"/>
          <w:szCs w:val="18"/>
        </w:rPr>
        <w:t> insurance addresses claims alleging wrongful management decisions by the volunteer and staff leaders of the nonprofit. The most common claim filed under a D&amp;O policy alleges wrongful employment practices.</w:t>
      </w:r>
    </w:p>
    <w:p w:rsidR="00DB1178" w:rsidRPr="009A200E" w:rsidRDefault="00DB1178" w:rsidP="00DB1178">
      <w:pPr>
        <w:pStyle w:val="ListParagraph"/>
        <w:numPr>
          <w:ilvl w:val="0"/>
          <w:numId w:val="5"/>
        </w:numPr>
        <w:shd w:val="clear" w:color="auto" w:fill="FFFFFF"/>
        <w:spacing w:before="105" w:after="105" w:line="336" w:lineRule="atLeast"/>
        <w:rPr>
          <w:rFonts w:ascii="Verdana" w:eastAsia="Times New Roman" w:hAnsi="Verdana" w:cs="Times New Roman"/>
          <w:color w:val="110022"/>
          <w:sz w:val="18"/>
          <w:szCs w:val="18"/>
        </w:rPr>
      </w:pPr>
      <w:r w:rsidRPr="009A200E">
        <w:rPr>
          <w:rFonts w:ascii="Verdana" w:eastAsia="Times New Roman" w:hAnsi="Verdana" w:cs="Times New Roman"/>
          <w:b/>
          <w:bCs/>
          <w:color w:val="110022"/>
          <w:sz w:val="18"/>
          <w:szCs w:val="18"/>
        </w:rPr>
        <w:t>Workers compensation</w:t>
      </w:r>
      <w:r w:rsidRPr="009A200E">
        <w:rPr>
          <w:rFonts w:ascii="Verdana" w:eastAsia="Times New Roman" w:hAnsi="Verdana" w:cs="Times New Roman"/>
          <w:color w:val="110022"/>
          <w:sz w:val="18"/>
          <w:szCs w:val="18"/>
        </w:rPr>
        <w:t xml:space="preserve"> insurance, which is required if the nonprofit has </w:t>
      </w:r>
      <w:r w:rsidR="002448E8">
        <w:rPr>
          <w:rFonts w:ascii="Verdana" w:eastAsia="Times New Roman" w:hAnsi="Verdana" w:cs="Times New Roman"/>
          <w:color w:val="110022"/>
          <w:sz w:val="18"/>
          <w:szCs w:val="18"/>
        </w:rPr>
        <w:t xml:space="preserve">4 or more </w:t>
      </w:r>
      <w:bookmarkStart w:id="0" w:name="_GoBack"/>
      <w:bookmarkEnd w:id="0"/>
      <w:r w:rsidRPr="009A200E">
        <w:rPr>
          <w:rFonts w:ascii="Verdana" w:eastAsia="Times New Roman" w:hAnsi="Verdana" w:cs="Times New Roman"/>
          <w:color w:val="110022"/>
          <w:sz w:val="18"/>
          <w:szCs w:val="18"/>
        </w:rPr>
        <w:t>employees.</w:t>
      </w:r>
    </w:p>
    <w:sectPr w:rsidR="00DB1178" w:rsidRPr="009A200E" w:rsidSect="009A200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8FA"/>
    <w:multiLevelType w:val="hybridMultilevel"/>
    <w:tmpl w:val="B8A4DF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4B7A8D"/>
    <w:multiLevelType w:val="multilevel"/>
    <w:tmpl w:val="9E86EEB4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2">
    <w:nsid w:val="5B5642B8"/>
    <w:multiLevelType w:val="multilevel"/>
    <w:tmpl w:val="BBEE088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3">
    <w:nsid w:val="779E453C"/>
    <w:multiLevelType w:val="multilevel"/>
    <w:tmpl w:val="8268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B62A01"/>
    <w:multiLevelType w:val="multilevel"/>
    <w:tmpl w:val="4DEC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0E"/>
    <w:rsid w:val="002448E8"/>
    <w:rsid w:val="003A6604"/>
    <w:rsid w:val="007B0D78"/>
    <w:rsid w:val="009A200E"/>
    <w:rsid w:val="00DB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0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200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0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200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4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Thomas</dc:creator>
  <cp:lastModifiedBy>Robertson, Debbie</cp:lastModifiedBy>
  <cp:revision>2</cp:revision>
  <dcterms:created xsi:type="dcterms:W3CDTF">2017-04-14T14:39:00Z</dcterms:created>
  <dcterms:modified xsi:type="dcterms:W3CDTF">2017-04-14T14:39:00Z</dcterms:modified>
</cp:coreProperties>
</file>